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23" w:rsidRDefault="00643523">
      <w:pPr>
        <w:widowControl/>
        <w:rPr>
          <w:rFonts w:ascii="Arial" w:hAnsi="Arial" w:cs="Arial"/>
          <w:vanish/>
          <w:color w:val="000000"/>
          <w:kern w:val="0"/>
          <w:sz w:val="18"/>
          <w:szCs w:val="18"/>
        </w:rPr>
      </w:pPr>
    </w:p>
    <w:p w:rsidR="00643523" w:rsidRDefault="00643523">
      <w:pPr>
        <w:widowControl/>
        <w:jc w:val="center"/>
        <w:rPr>
          <w:rFonts w:ascii="宋体" w:hAnsi="宋体" w:cs="Arial"/>
          <w:b/>
          <w:bCs/>
          <w:color w:val="000000"/>
          <w:kern w:val="0"/>
          <w:sz w:val="36"/>
          <w:szCs w:val="36"/>
        </w:rPr>
      </w:pPr>
    </w:p>
    <w:p w:rsidR="00643523" w:rsidRDefault="00643523">
      <w:pPr>
        <w:widowControl/>
        <w:rPr>
          <w:rFonts w:ascii="宋体" w:hAnsi="宋体" w:cs="Arial"/>
          <w:b/>
          <w:bCs/>
          <w:color w:val="000000"/>
          <w:kern w:val="0"/>
          <w:sz w:val="36"/>
          <w:szCs w:val="36"/>
        </w:rPr>
      </w:pPr>
    </w:p>
    <w:p w:rsidR="00643523" w:rsidRDefault="00643523">
      <w:pPr>
        <w:widowControl/>
        <w:rPr>
          <w:rFonts w:ascii="宋体" w:hAnsi="宋体" w:cs="Arial"/>
          <w:b/>
          <w:bCs/>
          <w:color w:val="000000"/>
          <w:kern w:val="0"/>
          <w:sz w:val="36"/>
          <w:szCs w:val="36"/>
        </w:rPr>
      </w:pPr>
    </w:p>
    <w:p w:rsidR="00643523" w:rsidRPr="00A77FFE" w:rsidRDefault="00157E96">
      <w:pPr>
        <w:widowControl/>
        <w:jc w:val="center"/>
        <w:rPr>
          <w:rFonts w:eastAsia="方正小标宋简体"/>
          <w:color w:val="000000"/>
          <w:kern w:val="0"/>
          <w:sz w:val="52"/>
          <w:szCs w:val="52"/>
        </w:rPr>
      </w:pPr>
      <w:r w:rsidRPr="00A77FFE">
        <w:rPr>
          <w:rFonts w:eastAsia="方正小标宋简体" w:hint="eastAsia"/>
          <w:color w:val="000000"/>
          <w:kern w:val="0"/>
          <w:sz w:val="52"/>
          <w:szCs w:val="52"/>
        </w:rPr>
        <w:t>连云港市人大常委会办公室</w:t>
      </w:r>
    </w:p>
    <w:p w:rsidR="00643523" w:rsidRPr="00A77FFE" w:rsidRDefault="00157E96">
      <w:pPr>
        <w:widowControl/>
        <w:jc w:val="center"/>
        <w:rPr>
          <w:rFonts w:eastAsia="方正小标宋简体"/>
          <w:color w:val="000000"/>
          <w:kern w:val="0"/>
          <w:sz w:val="52"/>
          <w:szCs w:val="52"/>
        </w:rPr>
      </w:pPr>
      <w:r w:rsidRPr="00A77FFE">
        <w:rPr>
          <w:rFonts w:eastAsia="方正小标宋简体" w:hint="eastAsia"/>
          <w:color w:val="000000"/>
          <w:kern w:val="0"/>
          <w:sz w:val="52"/>
          <w:szCs w:val="52"/>
        </w:rPr>
        <w:t>整体绩效评价报告</w:t>
      </w:r>
    </w:p>
    <w:p w:rsidR="00643523" w:rsidRPr="00A77FFE" w:rsidRDefault="00643523">
      <w:pPr>
        <w:rPr>
          <w:rFonts w:eastAsia="方正小标宋简体"/>
          <w:color w:val="000000"/>
          <w:kern w:val="0"/>
          <w:sz w:val="52"/>
          <w:szCs w:val="52"/>
        </w:rPr>
      </w:pPr>
    </w:p>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157E96">
      <w:pPr>
        <w:widowControl/>
        <w:ind w:firstLineChars="600" w:firstLine="1680"/>
        <w:rPr>
          <w:rFonts w:ascii="仿宋_GB2312" w:eastAsia="仿宋_GB2312" w:hAnsi="Arial" w:cs="Arial"/>
          <w:color w:val="000000"/>
          <w:kern w:val="0"/>
          <w:sz w:val="28"/>
          <w:szCs w:val="28"/>
          <w:u w:val="single"/>
        </w:rPr>
      </w:pPr>
      <w:r w:rsidRPr="00A77FFE">
        <w:rPr>
          <w:rFonts w:ascii="仿宋_GB2312" w:eastAsia="仿宋_GB2312" w:hAnsi="Arial" w:cs="Arial" w:hint="eastAsia"/>
          <w:color w:val="000000"/>
          <w:kern w:val="0"/>
          <w:sz w:val="28"/>
          <w:szCs w:val="28"/>
        </w:rPr>
        <w:t>评价单位：连云港市人大常委会办公室</w:t>
      </w:r>
    </w:p>
    <w:p w:rsidR="00643523" w:rsidRPr="00A77FFE" w:rsidRDefault="00157E96">
      <w:pPr>
        <w:widowControl/>
        <w:jc w:val="center"/>
        <w:rPr>
          <w:rFonts w:ascii="仿宋_GB2312" w:eastAsia="仿宋_GB2312" w:hAnsi="Arial" w:cs="Arial"/>
          <w:color w:val="000000"/>
          <w:kern w:val="0"/>
          <w:sz w:val="28"/>
          <w:szCs w:val="28"/>
        </w:rPr>
      </w:pPr>
      <w:r w:rsidRPr="00A77FFE">
        <w:rPr>
          <w:rFonts w:ascii="仿宋_GB2312" w:eastAsia="仿宋_GB2312" w:hAnsi="Arial" w:cs="Arial" w:hint="eastAsia"/>
          <w:color w:val="000000"/>
          <w:kern w:val="0"/>
          <w:sz w:val="28"/>
          <w:szCs w:val="28"/>
        </w:rPr>
        <w:t>报告时间：2022年09 月</w:t>
      </w:r>
    </w:p>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 w:rsidR="00643523" w:rsidRPr="00A77FFE" w:rsidRDefault="00643523">
      <w:pPr>
        <w:rPr>
          <w:sz w:val="32"/>
          <w:szCs w:val="32"/>
        </w:rPr>
      </w:pPr>
    </w:p>
    <w:p w:rsidR="00643523" w:rsidRPr="00A77FFE" w:rsidRDefault="00157E96" w:rsidP="009F1AA4">
      <w:pPr>
        <w:spacing w:beforeLines="50" w:afterLines="100"/>
        <w:jc w:val="center"/>
        <w:rPr>
          <w:rFonts w:eastAsia="方正小标宋_GBK"/>
          <w:sz w:val="48"/>
          <w:szCs w:val="48"/>
        </w:rPr>
      </w:pPr>
      <w:r w:rsidRPr="00A77FFE">
        <w:rPr>
          <w:rFonts w:eastAsia="方正小标宋_GBK"/>
          <w:sz w:val="48"/>
          <w:szCs w:val="48"/>
        </w:rPr>
        <w:lastRenderedPageBreak/>
        <w:t>评价小组</w:t>
      </w:r>
    </w:p>
    <w:p w:rsidR="00643523" w:rsidRPr="00A77FFE" w:rsidRDefault="00157E96">
      <w:pPr>
        <w:spacing w:line="520" w:lineRule="exact"/>
        <w:rPr>
          <w:rFonts w:eastAsia="仿宋_GB2312"/>
          <w:sz w:val="32"/>
          <w:szCs w:val="32"/>
        </w:rPr>
      </w:pPr>
      <w:r w:rsidRPr="00A77FFE">
        <w:rPr>
          <w:rFonts w:eastAsia="黑体"/>
          <w:sz w:val="32"/>
          <w:szCs w:val="32"/>
        </w:rPr>
        <w:t>组</w:t>
      </w:r>
      <w:r w:rsidRPr="00A77FFE">
        <w:rPr>
          <w:rFonts w:eastAsia="黑体"/>
          <w:sz w:val="32"/>
          <w:szCs w:val="32"/>
        </w:rPr>
        <w:t xml:space="preserve">  </w:t>
      </w:r>
      <w:r w:rsidRPr="00A77FFE">
        <w:rPr>
          <w:rFonts w:eastAsia="黑体"/>
          <w:sz w:val="32"/>
          <w:szCs w:val="32"/>
        </w:rPr>
        <w:t>长：</w:t>
      </w:r>
      <w:r w:rsidRPr="00A77FFE">
        <w:rPr>
          <w:rFonts w:eastAsia="仿宋_GB2312" w:hint="eastAsia"/>
          <w:sz w:val="32"/>
          <w:szCs w:val="32"/>
        </w:rPr>
        <w:t>姜</w:t>
      </w:r>
      <w:r w:rsidRPr="00A77FFE">
        <w:rPr>
          <w:rFonts w:eastAsia="仿宋_GB2312" w:hint="eastAsia"/>
          <w:sz w:val="32"/>
          <w:szCs w:val="32"/>
        </w:rPr>
        <w:t xml:space="preserve">  </w:t>
      </w:r>
      <w:r w:rsidRPr="00A77FFE">
        <w:rPr>
          <w:rFonts w:eastAsia="仿宋_GB2312" w:hint="eastAsia"/>
          <w:sz w:val="32"/>
          <w:szCs w:val="32"/>
        </w:rPr>
        <w:t>健</w:t>
      </w:r>
      <w:r w:rsidRPr="00A77FFE">
        <w:rPr>
          <w:rFonts w:eastAsia="仿宋_GB2312" w:hint="eastAsia"/>
          <w:sz w:val="32"/>
          <w:szCs w:val="32"/>
        </w:rPr>
        <w:t xml:space="preserve"> </w:t>
      </w:r>
      <w:r w:rsidRPr="00A77FFE">
        <w:rPr>
          <w:rFonts w:eastAsia="仿宋_GB2312"/>
          <w:sz w:val="32"/>
          <w:szCs w:val="32"/>
        </w:rPr>
        <w:t xml:space="preserve"> </w:t>
      </w:r>
      <w:r w:rsidRPr="00A77FFE">
        <w:rPr>
          <w:rFonts w:eastAsia="仿宋_GB2312"/>
          <w:sz w:val="32"/>
          <w:szCs w:val="32"/>
        </w:rPr>
        <w:t>市</w:t>
      </w:r>
      <w:r w:rsidRPr="00A77FFE">
        <w:rPr>
          <w:rFonts w:eastAsia="仿宋_GB2312" w:hint="eastAsia"/>
          <w:sz w:val="32"/>
          <w:szCs w:val="32"/>
        </w:rPr>
        <w:t>人大常委会</w:t>
      </w:r>
      <w:r w:rsidRPr="00A77FFE">
        <w:rPr>
          <w:rFonts w:eastAsia="仿宋_GB2312"/>
          <w:sz w:val="32"/>
          <w:szCs w:val="32"/>
        </w:rPr>
        <w:t>副秘书长、办公室主任</w:t>
      </w:r>
    </w:p>
    <w:p w:rsidR="00643523" w:rsidRPr="00A77FFE" w:rsidRDefault="00157E96">
      <w:pPr>
        <w:spacing w:line="520" w:lineRule="exact"/>
        <w:rPr>
          <w:rFonts w:eastAsia="仿宋_GB2312"/>
          <w:sz w:val="32"/>
          <w:szCs w:val="32"/>
        </w:rPr>
      </w:pPr>
      <w:r w:rsidRPr="00A77FFE">
        <w:rPr>
          <w:rFonts w:eastAsia="黑体"/>
          <w:sz w:val="32"/>
          <w:szCs w:val="32"/>
        </w:rPr>
        <w:t>副组长：</w:t>
      </w:r>
      <w:r w:rsidRPr="00A77FFE">
        <w:rPr>
          <w:rFonts w:eastAsia="仿宋_GB2312" w:hint="eastAsia"/>
          <w:sz w:val="32"/>
          <w:szCs w:val="32"/>
        </w:rPr>
        <w:t>张新雨</w:t>
      </w:r>
      <w:r w:rsidRPr="00A77FFE">
        <w:rPr>
          <w:rFonts w:eastAsia="仿宋_GB2312"/>
          <w:sz w:val="32"/>
          <w:szCs w:val="32"/>
        </w:rPr>
        <w:t xml:space="preserve">  </w:t>
      </w:r>
      <w:r w:rsidRPr="00A77FFE">
        <w:rPr>
          <w:rFonts w:eastAsia="仿宋_GB2312"/>
          <w:sz w:val="32"/>
          <w:szCs w:val="32"/>
        </w:rPr>
        <w:t>市</w:t>
      </w:r>
      <w:r w:rsidRPr="00A77FFE">
        <w:rPr>
          <w:rFonts w:eastAsia="仿宋_GB2312" w:hint="eastAsia"/>
          <w:sz w:val="32"/>
          <w:szCs w:val="32"/>
        </w:rPr>
        <w:t>人大常委会研究室副主任、二级调研员</w:t>
      </w:r>
    </w:p>
    <w:p w:rsidR="00643523" w:rsidRPr="00A77FFE" w:rsidRDefault="00157E96">
      <w:pPr>
        <w:spacing w:line="520" w:lineRule="exact"/>
        <w:ind w:firstLineChars="200" w:firstLine="640"/>
        <w:rPr>
          <w:rFonts w:eastAsia="仿宋_GB2312"/>
          <w:sz w:val="32"/>
          <w:szCs w:val="32"/>
        </w:rPr>
      </w:pPr>
      <w:r w:rsidRPr="00A77FFE">
        <w:rPr>
          <w:rFonts w:eastAsia="仿宋_GB2312"/>
          <w:sz w:val="32"/>
          <w:szCs w:val="32"/>
        </w:rPr>
        <w:t xml:space="preserve">  </w:t>
      </w:r>
      <w:r w:rsidRPr="00A77FFE">
        <w:rPr>
          <w:rFonts w:eastAsia="仿宋_GB2312" w:hint="eastAsia"/>
          <w:sz w:val="32"/>
          <w:szCs w:val="32"/>
        </w:rPr>
        <w:t xml:space="preserve"> </w:t>
      </w:r>
      <w:r w:rsidRPr="00A77FFE">
        <w:rPr>
          <w:rFonts w:eastAsia="仿宋_GB2312"/>
          <w:sz w:val="32"/>
          <w:szCs w:val="32"/>
        </w:rPr>
        <w:t xml:space="preserve"> </w:t>
      </w:r>
      <w:r w:rsidRPr="00A77FFE">
        <w:rPr>
          <w:rFonts w:eastAsia="仿宋_GB2312" w:hint="eastAsia"/>
          <w:sz w:val="32"/>
          <w:szCs w:val="32"/>
        </w:rPr>
        <w:t>李</w:t>
      </w:r>
      <w:r w:rsidRPr="00A77FFE">
        <w:rPr>
          <w:rFonts w:eastAsia="仿宋_GB2312" w:hint="eastAsia"/>
          <w:sz w:val="32"/>
          <w:szCs w:val="32"/>
        </w:rPr>
        <w:t xml:space="preserve">  </w:t>
      </w:r>
      <w:r w:rsidRPr="00A77FFE">
        <w:rPr>
          <w:rFonts w:eastAsia="仿宋_GB2312" w:hint="eastAsia"/>
          <w:sz w:val="32"/>
          <w:szCs w:val="32"/>
        </w:rPr>
        <w:t>智</w:t>
      </w:r>
      <w:r w:rsidRPr="00A77FFE">
        <w:rPr>
          <w:rFonts w:eastAsia="仿宋_GB2312"/>
          <w:sz w:val="32"/>
          <w:szCs w:val="32"/>
        </w:rPr>
        <w:t xml:space="preserve">  </w:t>
      </w:r>
      <w:r w:rsidRPr="00A77FFE">
        <w:rPr>
          <w:rFonts w:eastAsia="仿宋_GB2312"/>
          <w:sz w:val="32"/>
          <w:szCs w:val="32"/>
        </w:rPr>
        <w:t>市</w:t>
      </w:r>
      <w:r w:rsidRPr="00A77FFE">
        <w:rPr>
          <w:rFonts w:eastAsia="仿宋_GB2312" w:hint="eastAsia"/>
          <w:sz w:val="32"/>
          <w:szCs w:val="32"/>
        </w:rPr>
        <w:t>人大常委会办公室副主任、二级调研员</w:t>
      </w:r>
    </w:p>
    <w:p w:rsidR="00643523" w:rsidRPr="00A77FFE" w:rsidRDefault="00157E96" w:rsidP="00A77FFE">
      <w:pPr>
        <w:spacing w:line="520" w:lineRule="exact"/>
        <w:ind w:left="3520" w:hangingChars="1100" w:hanging="3520"/>
        <w:rPr>
          <w:rFonts w:eastAsia="仿宋_GB2312"/>
          <w:sz w:val="32"/>
          <w:szCs w:val="32"/>
        </w:rPr>
      </w:pPr>
      <w:r w:rsidRPr="00A77FFE">
        <w:rPr>
          <w:rFonts w:eastAsia="黑体"/>
          <w:sz w:val="32"/>
          <w:szCs w:val="32"/>
        </w:rPr>
        <w:t>成</w:t>
      </w:r>
      <w:r w:rsidRPr="00A77FFE">
        <w:rPr>
          <w:rFonts w:eastAsia="黑体"/>
          <w:sz w:val="32"/>
          <w:szCs w:val="32"/>
        </w:rPr>
        <w:t xml:space="preserve">  </w:t>
      </w:r>
      <w:r w:rsidRPr="00A77FFE">
        <w:rPr>
          <w:rFonts w:eastAsia="黑体"/>
          <w:sz w:val="32"/>
          <w:szCs w:val="32"/>
        </w:rPr>
        <w:t>员</w:t>
      </w:r>
      <w:r w:rsidRPr="00A77FFE">
        <w:rPr>
          <w:rFonts w:eastAsia="黑体" w:hint="eastAsia"/>
          <w:sz w:val="32"/>
          <w:szCs w:val="32"/>
        </w:rPr>
        <w:t>：</w:t>
      </w:r>
      <w:r w:rsidRPr="00A77FFE">
        <w:rPr>
          <w:rFonts w:eastAsia="仿宋_GB2312" w:hint="eastAsia"/>
          <w:sz w:val="32"/>
          <w:szCs w:val="32"/>
        </w:rPr>
        <w:t>孟凡山</w:t>
      </w:r>
      <w:r w:rsidRPr="00A77FFE">
        <w:rPr>
          <w:rFonts w:eastAsia="仿宋_GB2312"/>
          <w:sz w:val="32"/>
          <w:szCs w:val="32"/>
        </w:rPr>
        <w:t xml:space="preserve"> </w:t>
      </w:r>
      <w:r w:rsidRPr="00A77FFE">
        <w:rPr>
          <w:rFonts w:eastAsia="仿宋_GB2312" w:hint="eastAsia"/>
          <w:sz w:val="32"/>
          <w:szCs w:val="32"/>
        </w:rPr>
        <w:t xml:space="preserve"> </w:t>
      </w:r>
      <w:r w:rsidRPr="00A77FFE">
        <w:rPr>
          <w:rFonts w:eastAsia="仿宋_GB2312"/>
          <w:sz w:val="32"/>
          <w:szCs w:val="32"/>
        </w:rPr>
        <w:t>市</w:t>
      </w:r>
      <w:r w:rsidRPr="00A77FFE">
        <w:rPr>
          <w:rFonts w:eastAsia="仿宋_GB2312" w:hint="eastAsia"/>
          <w:sz w:val="32"/>
          <w:szCs w:val="32"/>
        </w:rPr>
        <w:t>人大常委会</w:t>
      </w:r>
      <w:r w:rsidRPr="00A77FFE">
        <w:rPr>
          <w:rFonts w:eastAsia="仿宋_GB2312"/>
          <w:sz w:val="32"/>
          <w:szCs w:val="32"/>
        </w:rPr>
        <w:t>办公室秘书处处长</w:t>
      </w:r>
      <w:r w:rsidRPr="00A77FFE">
        <w:rPr>
          <w:rFonts w:eastAsia="仿宋_GB2312" w:hint="eastAsia"/>
          <w:sz w:val="32"/>
          <w:szCs w:val="32"/>
        </w:rPr>
        <w:t>、一级主</w:t>
      </w:r>
    </w:p>
    <w:p w:rsidR="00643523" w:rsidRPr="00A77FFE" w:rsidRDefault="00157E96">
      <w:pPr>
        <w:spacing w:line="520" w:lineRule="exact"/>
        <w:ind w:leftChars="1216" w:left="3514" w:hangingChars="300" w:hanging="960"/>
        <w:rPr>
          <w:rFonts w:eastAsia="仿宋_GB2312"/>
          <w:sz w:val="32"/>
          <w:szCs w:val="32"/>
        </w:rPr>
      </w:pPr>
      <w:r w:rsidRPr="00A77FFE">
        <w:rPr>
          <w:rFonts w:eastAsia="仿宋_GB2312" w:hint="eastAsia"/>
          <w:sz w:val="32"/>
          <w:szCs w:val="32"/>
        </w:rPr>
        <w:t>任科员</w:t>
      </w:r>
    </w:p>
    <w:p w:rsidR="00643523" w:rsidRPr="00A77FFE" w:rsidRDefault="00157E96">
      <w:pPr>
        <w:spacing w:line="520" w:lineRule="exact"/>
        <w:ind w:leftChars="608" w:left="2893" w:hangingChars="505" w:hanging="1616"/>
        <w:rPr>
          <w:rFonts w:eastAsia="仿宋_GB2312"/>
          <w:sz w:val="32"/>
          <w:szCs w:val="32"/>
        </w:rPr>
      </w:pPr>
      <w:r w:rsidRPr="00A77FFE">
        <w:rPr>
          <w:rFonts w:eastAsia="仿宋_GB2312" w:hint="eastAsia"/>
          <w:sz w:val="32"/>
          <w:szCs w:val="32"/>
        </w:rPr>
        <w:t>赵珩孜</w:t>
      </w:r>
      <w:r w:rsidRPr="00A77FFE">
        <w:rPr>
          <w:rFonts w:eastAsia="仿宋_GB2312"/>
          <w:sz w:val="32"/>
          <w:szCs w:val="32"/>
        </w:rPr>
        <w:t xml:space="preserve">  </w:t>
      </w:r>
      <w:r w:rsidRPr="00A77FFE">
        <w:rPr>
          <w:rFonts w:eastAsia="仿宋_GB2312"/>
          <w:sz w:val="32"/>
          <w:szCs w:val="32"/>
        </w:rPr>
        <w:t>市</w:t>
      </w:r>
      <w:r w:rsidRPr="00A77FFE">
        <w:rPr>
          <w:rFonts w:eastAsia="仿宋_GB2312" w:hint="eastAsia"/>
          <w:sz w:val="32"/>
          <w:szCs w:val="32"/>
        </w:rPr>
        <w:t>人大常委会</w:t>
      </w:r>
      <w:r w:rsidRPr="00A77FFE">
        <w:rPr>
          <w:rFonts w:eastAsia="仿宋_GB2312"/>
          <w:sz w:val="32"/>
          <w:szCs w:val="32"/>
        </w:rPr>
        <w:t>办公室行政</w:t>
      </w:r>
      <w:r w:rsidRPr="00A77FFE">
        <w:rPr>
          <w:rFonts w:eastAsia="仿宋_GB2312" w:hint="eastAsia"/>
          <w:sz w:val="32"/>
          <w:szCs w:val="32"/>
        </w:rPr>
        <w:t>接待</w:t>
      </w:r>
      <w:r w:rsidRPr="00A77FFE">
        <w:rPr>
          <w:rFonts w:eastAsia="仿宋_GB2312"/>
          <w:sz w:val="32"/>
          <w:szCs w:val="32"/>
        </w:rPr>
        <w:t>处处长</w:t>
      </w:r>
      <w:r w:rsidRPr="00A77FFE">
        <w:rPr>
          <w:rFonts w:eastAsia="仿宋_GB2312" w:hint="eastAsia"/>
          <w:sz w:val="32"/>
          <w:szCs w:val="32"/>
        </w:rPr>
        <w:t>、一</w:t>
      </w:r>
    </w:p>
    <w:p w:rsidR="00643523" w:rsidRPr="00A77FFE" w:rsidRDefault="00157E96">
      <w:pPr>
        <w:spacing w:line="520" w:lineRule="exact"/>
        <w:ind w:firstLineChars="800" w:firstLine="2560"/>
        <w:rPr>
          <w:rFonts w:eastAsia="仿宋_GB2312"/>
          <w:sz w:val="32"/>
          <w:szCs w:val="32"/>
        </w:rPr>
      </w:pPr>
      <w:r w:rsidRPr="00A77FFE">
        <w:rPr>
          <w:rFonts w:eastAsia="仿宋_GB2312" w:hint="eastAsia"/>
          <w:sz w:val="32"/>
          <w:szCs w:val="32"/>
        </w:rPr>
        <w:t>级主任科员</w:t>
      </w:r>
    </w:p>
    <w:p w:rsidR="00643523" w:rsidRPr="00A77FFE" w:rsidRDefault="00157E96">
      <w:pPr>
        <w:pStyle w:val="a0"/>
        <w:spacing w:line="520" w:lineRule="exact"/>
        <w:rPr>
          <w:rFonts w:ascii="Times New Roman"/>
        </w:rPr>
      </w:pPr>
      <w:r w:rsidRPr="00A77FFE">
        <w:rPr>
          <w:rFonts w:ascii="Times New Roman" w:hint="eastAsia"/>
        </w:rPr>
        <w:t xml:space="preserve">    </w:t>
      </w:r>
      <w:r w:rsidRPr="00A77FFE">
        <w:rPr>
          <w:rFonts w:ascii="Times New Roman" w:hint="eastAsia"/>
        </w:rPr>
        <w:t>王</w:t>
      </w:r>
      <w:r w:rsidRPr="00A77FFE">
        <w:rPr>
          <w:rFonts w:ascii="Times New Roman" w:hint="eastAsia"/>
        </w:rPr>
        <w:t xml:space="preserve">  </w:t>
      </w:r>
      <w:r w:rsidRPr="00A77FFE">
        <w:rPr>
          <w:rFonts w:ascii="Times New Roman" w:hint="eastAsia"/>
        </w:rPr>
        <w:t>超</w:t>
      </w:r>
      <w:r w:rsidRPr="00A77FFE">
        <w:rPr>
          <w:rFonts w:ascii="Times New Roman" w:hint="eastAsia"/>
        </w:rPr>
        <w:t xml:space="preserve">  </w:t>
      </w:r>
      <w:r w:rsidRPr="00A77FFE">
        <w:rPr>
          <w:rFonts w:ascii="Times New Roman" w:hint="eastAsia"/>
        </w:rPr>
        <w:t>市人大地方立法研究中心副主任</w:t>
      </w:r>
    </w:p>
    <w:p w:rsidR="00643523" w:rsidRPr="00A77FFE" w:rsidRDefault="00157E96">
      <w:pPr>
        <w:pStyle w:val="a0"/>
        <w:spacing w:line="520" w:lineRule="exact"/>
        <w:ind w:firstLineChars="397" w:firstLine="1270"/>
        <w:rPr>
          <w:rFonts w:ascii="Times New Roman"/>
          <w:w w:val="95"/>
        </w:rPr>
      </w:pPr>
      <w:r w:rsidRPr="00A77FFE">
        <w:rPr>
          <w:rFonts w:ascii="Times New Roman" w:hint="eastAsia"/>
        </w:rPr>
        <w:t>孔译苒</w:t>
      </w:r>
      <w:r w:rsidRPr="00A77FFE">
        <w:rPr>
          <w:rFonts w:ascii="Times New Roman"/>
        </w:rPr>
        <w:t xml:space="preserve">  </w:t>
      </w:r>
      <w:r w:rsidRPr="00A77FFE">
        <w:rPr>
          <w:rFonts w:ascii="Times New Roman"/>
        </w:rPr>
        <w:t>市</w:t>
      </w:r>
      <w:r w:rsidRPr="00A77FFE">
        <w:rPr>
          <w:rFonts w:ascii="Times New Roman" w:hint="eastAsia"/>
        </w:rPr>
        <w:t>人大常委会办公室行政接待处</w:t>
      </w:r>
      <w:r w:rsidRPr="00A77FFE">
        <w:rPr>
          <w:rFonts w:ascii="Times New Roman"/>
          <w:w w:val="95"/>
        </w:rPr>
        <w:t>总账会计</w:t>
      </w:r>
    </w:p>
    <w:p w:rsidR="00643523" w:rsidRPr="00A77FFE" w:rsidRDefault="00157E96" w:rsidP="00A77FFE">
      <w:pPr>
        <w:spacing w:line="520" w:lineRule="exact"/>
        <w:ind w:firstLineChars="393" w:firstLine="1258"/>
        <w:rPr>
          <w:rFonts w:eastAsia="仿宋_GB2312"/>
          <w:kern w:val="0"/>
          <w:sz w:val="32"/>
          <w:szCs w:val="32"/>
        </w:rPr>
      </w:pPr>
      <w:r w:rsidRPr="00A77FFE">
        <w:rPr>
          <w:rFonts w:eastAsia="仿宋_GB2312" w:hint="eastAsia"/>
          <w:sz w:val="32"/>
          <w:szCs w:val="32"/>
        </w:rPr>
        <w:t>葛</w:t>
      </w:r>
      <w:r w:rsidRPr="00A77FFE">
        <w:rPr>
          <w:rFonts w:eastAsia="仿宋_GB2312" w:hint="eastAsia"/>
          <w:sz w:val="32"/>
          <w:szCs w:val="32"/>
        </w:rPr>
        <w:t xml:space="preserve">  </w:t>
      </w:r>
      <w:r w:rsidRPr="00A77FFE">
        <w:rPr>
          <w:rFonts w:eastAsia="仿宋_GB2312" w:hint="eastAsia"/>
          <w:sz w:val="32"/>
          <w:szCs w:val="32"/>
        </w:rPr>
        <w:t>倩</w:t>
      </w:r>
      <w:r w:rsidRPr="00A77FFE">
        <w:rPr>
          <w:rFonts w:eastAsia="仿宋_GB2312"/>
          <w:sz w:val="32"/>
          <w:szCs w:val="32"/>
        </w:rPr>
        <w:t xml:space="preserve">  </w:t>
      </w:r>
      <w:r w:rsidRPr="00A77FFE">
        <w:rPr>
          <w:rFonts w:eastAsia="仿宋_GB2312"/>
          <w:sz w:val="32"/>
          <w:szCs w:val="32"/>
        </w:rPr>
        <w:t>市</w:t>
      </w:r>
      <w:r w:rsidRPr="00A77FFE">
        <w:rPr>
          <w:rFonts w:eastAsia="仿宋_GB2312" w:hint="eastAsia"/>
          <w:sz w:val="32"/>
          <w:szCs w:val="32"/>
        </w:rPr>
        <w:t>人大常委会办公</w:t>
      </w:r>
      <w:r w:rsidRPr="00A77FFE">
        <w:rPr>
          <w:rFonts w:eastAsia="仿宋_GB2312" w:hint="eastAsia"/>
          <w:kern w:val="0"/>
          <w:sz w:val="32"/>
          <w:szCs w:val="32"/>
        </w:rPr>
        <w:t>室行政接待处出纳会计</w:t>
      </w:r>
    </w:p>
    <w:p w:rsidR="00643523" w:rsidRPr="00A77FFE" w:rsidRDefault="00643523">
      <w:pPr>
        <w:pStyle w:val="a0"/>
        <w:rPr>
          <w:rFonts w:ascii="Times New Roman"/>
        </w:rPr>
      </w:pPr>
    </w:p>
    <w:p w:rsidR="00643523" w:rsidRPr="00A77FFE" w:rsidRDefault="00643523">
      <w:pPr>
        <w:rPr>
          <w:rFonts w:eastAsia="仿宋_GB2312"/>
          <w:sz w:val="32"/>
          <w:szCs w:val="32"/>
        </w:rPr>
      </w:pPr>
    </w:p>
    <w:p w:rsidR="00643523" w:rsidRPr="00A77FFE" w:rsidRDefault="00643523"/>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sectPr w:rsidR="00643523" w:rsidRPr="00A77FFE">
          <w:headerReference w:type="default" r:id="rId7"/>
          <w:footerReference w:type="default" r:id="rId8"/>
          <w:pgSz w:w="11906" w:h="16838"/>
          <w:pgMar w:top="1440" w:right="1800" w:bottom="1440" w:left="1800" w:header="851" w:footer="992" w:gutter="0"/>
          <w:cols w:space="720"/>
          <w:docGrid w:type="lines" w:linePitch="312"/>
        </w:sect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643523">
      <w:pPr>
        <w:widowControl/>
        <w:spacing w:line="578" w:lineRule="atLeast"/>
        <w:jc w:val="center"/>
        <w:rPr>
          <w:rFonts w:ascii="黑体" w:eastAsia="黑体" w:hAnsi="黑体" w:cs="Arial"/>
          <w:color w:val="000000"/>
          <w:kern w:val="0"/>
          <w:sz w:val="32"/>
          <w:szCs w:val="32"/>
          <w:shd w:val="clear" w:color="auto" w:fill="FFFFFF"/>
        </w:rPr>
      </w:pPr>
    </w:p>
    <w:p w:rsidR="00643523" w:rsidRPr="00A77FFE" w:rsidRDefault="00E1146A">
      <w:pPr>
        <w:pStyle w:val="1"/>
        <w:tabs>
          <w:tab w:val="right" w:leader="dot" w:pos="8296"/>
        </w:tabs>
        <w:rPr>
          <w:rFonts w:ascii="宋体" w:hAnsi="宋体"/>
          <w:sz w:val="32"/>
          <w:szCs w:val="32"/>
        </w:rPr>
      </w:pPr>
      <w:r w:rsidRPr="00A77FFE">
        <w:rPr>
          <w:rFonts w:ascii="宋体" w:hAnsi="宋体" w:cs="Arial"/>
          <w:color w:val="000000"/>
          <w:kern w:val="0"/>
          <w:sz w:val="32"/>
          <w:szCs w:val="32"/>
          <w:shd w:val="clear" w:color="auto" w:fill="FFFFFF"/>
        </w:rPr>
        <w:fldChar w:fldCharType="begin"/>
      </w:r>
      <w:r w:rsidR="00157E96" w:rsidRPr="00A77FFE">
        <w:rPr>
          <w:rFonts w:ascii="宋体" w:hAnsi="宋体" w:cs="Arial"/>
          <w:color w:val="000000"/>
          <w:kern w:val="0"/>
          <w:sz w:val="32"/>
          <w:szCs w:val="32"/>
          <w:shd w:val="clear" w:color="auto" w:fill="FFFFFF"/>
        </w:rPr>
        <w:instrText xml:space="preserve"> TOC \o "1-3" \h \z \u </w:instrText>
      </w:r>
      <w:r w:rsidRPr="00A77FFE">
        <w:rPr>
          <w:rFonts w:ascii="宋体" w:hAnsi="宋体" w:cs="Arial"/>
          <w:color w:val="000000"/>
          <w:kern w:val="0"/>
          <w:sz w:val="32"/>
          <w:szCs w:val="32"/>
          <w:shd w:val="clear" w:color="auto" w:fill="FFFFFF"/>
        </w:rPr>
        <w:fldChar w:fldCharType="separate"/>
      </w:r>
      <w:hyperlink w:anchor="_Toc52184622" w:history="1">
        <w:r w:rsidR="00157E96" w:rsidRPr="00A77FFE">
          <w:rPr>
            <w:rStyle w:val="aa"/>
            <w:rFonts w:ascii="宋体" w:hAnsi="宋体"/>
            <w:sz w:val="32"/>
            <w:szCs w:val="32"/>
          </w:rPr>
          <w:t>1.</w:t>
        </w:r>
        <w:r w:rsidR="00157E96" w:rsidRPr="00A77FFE">
          <w:rPr>
            <w:rStyle w:val="aa"/>
            <w:rFonts w:ascii="宋体" w:hAnsi="宋体" w:hint="eastAsia"/>
            <w:sz w:val="32"/>
            <w:szCs w:val="32"/>
          </w:rPr>
          <w:t>引言</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_Toc52184622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3" w:history="1">
        <w:r w:rsidR="00157E96" w:rsidRPr="00A77FFE">
          <w:rPr>
            <w:rStyle w:val="aa"/>
            <w:rFonts w:ascii="宋体" w:hAnsi="宋体"/>
            <w:sz w:val="32"/>
            <w:szCs w:val="32"/>
          </w:rPr>
          <w:t>1.1</w:t>
        </w:r>
        <w:r w:rsidR="00157E96" w:rsidRPr="00A77FFE">
          <w:rPr>
            <w:rStyle w:val="aa"/>
            <w:rFonts w:ascii="宋体" w:hAnsi="宋体" w:hint="eastAsia"/>
            <w:sz w:val="32"/>
            <w:szCs w:val="32"/>
          </w:rPr>
          <w:t>部门职责概述</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_Toc52184623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4" w:history="1">
        <w:r w:rsidR="00157E96" w:rsidRPr="00A77FFE">
          <w:rPr>
            <w:rStyle w:val="aa"/>
            <w:rFonts w:ascii="宋体" w:hAnsi="宋体"/>
            <w:sz w:val="32"/>
            <w:szCs w:val="32"/>
          </w:rPr>
          <w:t>1.2</w:t>
        </w:r>
        <w:r w:rsidR="00157E96" w:rsidRPr="00A77FFE">
          <w:rPr>
            <w:rStyle w:val="aa"/>
            <w:rFonts w:ascii="宋体" w:hAnsi="宋体" w:hint="eastAsia"/>
            <w:sz w:val="32"/>
            <w:szCs w:val="32"/>
          </w:rPr>
          <w:t>部门收支描述</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_Toc52184624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2</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5" w:history="1">
        <w:r w:rsidR="00157E96" w:rsidRPr="00A77FFE">
          <w:rPr>
            <w:rStyle w:val="aa"/>
            <w:rFonts w:ascii="宋体" w:hAnsi="宋体"/>
            <w:sz w:val="32"/>
            <w:szCs w:val="32"/>
          </w:rPr>
          <w:t>1.3</w:t>
        </w:r>
        <w:r w:rsidR="00157E96" w:rsidRPr="00A77FFE">
          <w:rPr>
            <w:rStyle w:val="aa"/>
            <w:rFonts w:ascii="宋体" w:hAnsi="宋体" w:hint="eastAsia"/>
            <w:sz w:val="32"/>
            <w:szCs w:val="32"/>
          </w:rPr>
          <w:t>部门项目实施情况</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_Toc52184625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3</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6" w:history="1">
        <w:r w:rsidR="00157E96" w:rsidRPr="00A77FFE">
          <w:rPr>
            <w:rStyle w:val="aa"/>
            <w:rFonts w:ascii="宋体" w:hAnsi="宋体"/>
            <w:sz w:val="32"/>
            <w:szCs w:val="32"/>
          </w:rPr>
          <w:t>2.</w:t>
        </w:r>
        <w:r w:rsidR="00157E96" w:rsidRPr="00A77FFE">
          <w:rPr>
            <w:rStyle w:val="aa"/>
            <w:rFonts w:ascii="宋体" w:hAnsi="宋体" w:hint="eastAsia"/>
            <w:sz w:val="32"/>
            <w:szCs w:val="32"/>
          </w:rPr>
          <w:t>绩效评价概述</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_Toc52184626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3</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7" w:history="1">
        <w:r w:rsidR="00157E96" w:rsidRPr="00A77FFE">
          <w:rPr>
            <w:rStyle w:val="aa"/>
            <w:rFonts w:ascii="宋体" w:hAnsi="宋体"/>
            <w:sz w:val="32"/>
            <w:szCs w:val="32"/>
          </w:rPr>
          <w:t>2.1</w:t>
        </w:r>
        <w:r w:rsidR="00157E96" w:rsidRPr="00A77FFE">
          <w:rPr>
            <w:rStyle w:val="aa"/>
            <w:rFonts w:ascii="宋体" w:hAnsi="宋体" w:hint="eastAsia"/>
            <w:sz w:val="32"/>
            <w:szCs w:val="32"/>
          </w:rPr>
          <w:t>绩效评价目的</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_Toc52184627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3</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8" w:history="1">
        <w:r w:rsidR="00157E96" w:rsidRPr="00A77FFE">
          <w:rPr>
            <w:rStyle w:val="aa"/>
            <w:rFonts w:ascii="宋体" w:hAnsi="宋体"/>
            <w:sz w:val="32"/>
            <w:szCs w:val="32"/>
          </w:rPr>
          <w:t>2.2</w:t>
        </w:r>
        <w:r w:rsidR="00157E96" w:rsidRPr="00A77FFE">
          <w:rPr>
            <w:rStyle w:val="aa"/>
            <w:rFonts w:ascii="宋体" w:hAnsi="宋体" w:hint="eastAsia"/>
            <w:sz w:val="32"/>
            <w:szCs w:val="32"/>
          </w:rPr>
          <w:t>绩效评价实施过程</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_Toc52184628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3</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29" w:history="1">
        <w:r w:rsidR="00157E96" w:rsidRPr="00A77FFE">
          <w:rPr>
            <w:rStyle w:val="aa"/>
            <w:rFonts w:ascii="宋体" w:hAnsi="宋体"/>
            <w:sz w:val="32"/>
            <w:szCs w:val="32"/>
          </w:rPr>
          <w:t>2.3</w:t>
        </w:r>
        <w:r w:rsidR="00157E96" w:rsidRPr="00A77FFE">
          <w:rPr>
            <w:rStyle w:val="aa"/>
            <w:rFonts w:ascii="宋体" w:hAnsi="宋体" w:hint="eastAsia"/>
            <w:sz w:val="32"/>
            <w:szCs w:val="32"/>
          </w:rPr>
          <w:t>绩效评价的局限性</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_Toc52184629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4</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0" w:history="1">
        <w:r w:rsidR="00157E96" w:rsidRPr="00A77FFE">
          <w:rPr>
            <w:rStyle w:val="aa"/>
            <w:rFonts w:ascii="宋体" w:hAnsi="宋体"/>
            <w:sz w:val="32"/>
            <w:szCs w:val="32"/>
          </w:rPr>
          <w:t>3.</w:t>
        </w:r>
        <w:r w:rsidR="00157E96" w:rsidRPr="00A77FFE">
          <w:rPr>
            <w:rStyle w:val="aa"/>
            <w:rFonts w:ascii="宋体" w:hAnsi="宋体" w:hint="eastAsia"/>
            <w:sz w:val="32"/>
            <w:szCs w:val="32"/>
          </w:rPr>
          <w:t>部门整体绩效评价分析</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_Toc52184630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4</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1" w:history="1">
        <w:r w:rsidR="00157E96" w:rsidRPr="00A77FFE">
          <w:rPr>
            <w:rStyle w:val="aa"/>
            <w:rFonts w:ascii="宋体" w:hAnsi="宋体"/>
            <w:sz w:val="32"/>
            <w:szCs w:val="32"/>
          </w:rPr>
          <w:t>3.1</w:t>
        </w:r>
        <w:r w:rsidR="00157E96" w:rsidRPr="00A77FFE">
          <w:rPr>
            <w:rStyle w:val="aa"/>
            <w:rFonts w:ascii="宋体" w:hAnsi="宋体" w:hint="eastAsia"/>
            <w:sz w:val="32"/>
            <w:szCs w:val="32"/>
          </w:rPr>
          <w:t>内部管理</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_Toc52184631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4</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2" w:history="1">
        <w:r w:rsidR="00157E96" w:rsidRPr="00A77FFE">
          <w:rPr>
            <w:rStyle w:val="aa"/>
            <w:rFonts w:ascii="宋体" w:hAnsi="宋体"/>
            <w:sz w:val="32"/>
            <w:szCs w:val="32"/>
          </w:rPr>
          <w:t>3.2</w:t>
        </w:r>
        <w:r w:rsidR="00157E96" w:rsidRPr="00A77FFE">
          <w:rPr>
            <w:rStyle w:val="aa"/>
            <w:rFonts w:ascii="宋体" w:hAnsi="宋体" w:hint="eastAsia"/>
            <w:sz w:val="32"/>
            <w:szCs w:val="32"/>
          </w:rPr>
          <w:t>部门履职</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_Toc52184632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6</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3" w:history="1">
        <w:r w:rsidR="00157E96" w:rsidRPr="00A77FFE">
          <w:rPr>
            <w:rStyle w:val="aa"/>
            <w:rFonts w:ascii="宋体" w:hAnsi="宋体"/>
            <w:sz w:val="32"/>
            <w:szCs w:val="32"/>
          </w:rPr>
          <w:t>4.</w:t>
        </w:r>
        <w:r w:rsidR="00157E96" w:rsidRPr="00A77FFE">
          <w:rPr>
            <w:rStyle w:val="aa"/>
            <w:rFonts w:ascii="宋体" w:hAnsi="宋体" w:hint="eastAsia"/>
            <w:sz w:val="32"/>
            <w:szCs w:val="32"/>
          </w:rPr>
          <w:t>需要说明事项</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_Toc52184633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9</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4" w:history="1">
        <w:r w:rsidR="00157E96" w:rsidRPr="00A77FFE">
          <w:rPr>
            <w:rStyle w:val="aa"/>
            <w:rFonts w:ascii="宋体" w:hAnsi="宋体"/>
            <w:sz w:val="32"/>
            <w:szCs w:val="32"/>
          </w:rPr>
          <w:t>5.</w:t>
        </w:r>
        <w:r w:rsidR="00157E96" w:rsidRPr="00A77FFE">
          <w:rPr>
            <w:rStyle w:val="aa"/>
            <w:rFonts w:ascii="宋体" w:hAnsi="宋体" w:hint="eastAsia"/>
            <w:sz w:val="32"/>
            <w:szCs w:val="32"/>
          </w:rPr>
          <w:t>绩效评价结论</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_Toc52184634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9</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5" w:history="1">
        <w:r w:rsidR="00157E96" w:rsidRPr="00A77FFE">
          <w:rPr>
            <w:rStyle w:val="aa"/>
            <w:rFonts w:ascii="宋体" w:hAnsi="宋体"/>
            <w:sz w:val="32"/>
            <w:szCs w:val="32"/>
          </w:rPr>
          <w:t>5.1</w:t>
        </w:r>
        <w:r w:rsidR="00157E96" w:rsidRPr="00A77FFE">
          <w:rPr>
            <w:rStyle w:val="aa"/>
            <w:rFonts w:ascii="宋体" w:hAnsi="宋体" w:hint="eastAsia"/>
            <w:sz w:val="32"/>
            <w:szCs w:val="32"/>
          </w:rPr>
          <w:t>绩效评价得分</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_Toc52184635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10</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6" w:history="1">
        <w:r w:rsidR="00157E96" w:rsidRPr="00A77FFE">
          <w:rPr>
            <w:rStyle w:val="aa"/>
            <w:rFonts w:ascii="宋体" w:hAnsi="宋体"/>
            <w:sz w:val="32"/>
            <w:szCs w:val="32"/>
          </w:rPr>
          <w:t>5.2</w:t>
        </w:r>
        <w:r w:rsidR="00157E96" w:rsidRPr="00A77FFE">
          <w:rPr>
            <w:rStyle w:val="aa"/>
            <w:rFonts w:ascii="宋体" w:hAnsi="宋体" w:hint="eastAsia"/>
            <w:sz w:val="32"/>
            <w:szCs w:val="32"/>
          </w:rPr>
          <w:t>存在绩效问题</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_Toc52184636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10</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7" w:history="1">
        <w:r w:rsidR="00157E96" w:rsidRPr="00A77FFE">
          <w:rPr>
            <w:rStyle w:val="aa"/>
            <w:rFonts w:ascii="宋体" w:hAnsi="宋体"/>
            <w:sz w:val="32"/>
            <w:szCs w:val="32"/>
          </w:rPr>
          <w:t>6.</w:t>
        </w:r>
        <w:r w:rsidR="00157E96" w:rsidRPr="00A77FFE">
          <w:rPr>
            <w:rStyle w:val="aa"/>
            <w:rFonts w:ascii="宋体" w:hAnsi="宋体" w:hint="eastAsia"/>
            <w:sz w:val="32"/>
            <w:szCs w:val="32"/>
          </w:rPr>
          <w:t>经验教训与建议</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_Toc52184637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11</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8" w:history="1">
        <w:r w:rsidR="00157E96" w:rsidRPr="00A77FFE">
          <w:rPr>
            <w:rStyle w:val="aa"/>
            <w:rFonts w:ascii="宋体" w:hAnsi="宋体"/>
            <w:sz w:val="32"/>
            <w:szCs w:val="32"/>
          </w:rPr>
          <w:t>6.1</w:t>
        </w:r>
        <w:r w:rsidR="00157E96" w:rsidRPr="00A77FFE">
          <w:rPr>
            <w:rStyle w:val="aa"/>
            <w:rFonts w:ascii="宋体" w:hAnsi="宋体" w:hint="eastAsia"/>
            <w:sz w:val="32"/>
            <w:szCs w:val="32"/>
          </w:rPr>
          <w:t>经验教训</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_Toc52184638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11</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39" w:history="1">
        <w:r w:rsidR="00157E96" w:rsidRPr="00A77FFE">
          <w:rPr>
            <w:rStyle w:val="aa"/>
            <w:rFonts w:ascii="宋体" w:hAnsi="宋体"/>
            <w:sz w:val="32"/>
            <w:szCs w:val="32"/>
          </w:rPr>
          <w:t>6.2</w:t>
        </w:r>
        <w:r w:rsidR="00157E96" w:rsidRPr="00A77FFE">
          <w:rPr>
            <w:rStyle w:val="aa"/>
            <w:rFonts w:ascii="宋体" w:hAnsi="宋体" w:hint="eastAsia"/>
            <w:sz w:val="32"/>
            <w:szCs w:val="32"/>
          </w:rPr>
          <w:t>建议</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_Toc52184639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11</w:t>
        </w:r>
        <w:r w:rsidRPr="00A77FFE">
          <w:rPr>
            <w:rFonts w:ascii="宋体" w:hAnsi="宋体"/>
            <w:sz w:val="32"/>
            <w:szCs w:val="32"/>
          </w:rPr>
          <w:fldChar w:fldCharType="end"/>
        </w:r>
      </w:hyperlink>
    </w:p>
    <w:p w:rsidR="00643523" w:rsidRPr="00A77FFE" w:rsidRDefault="00E1146A">
      <w:pPr>
        <w:pStyle w:val="1"/>
        <w:tabs>
          <w:tab w:val="right" w:leader="dot" w:pos="8296"/>
        </w:tabs>
        <w:rPr>
          <w:rFonts w:ascii="宋体" w:hAnsi="宋体"/>
          <w:sz w:val="32"/>
          <w:szCs w:val="32"/>
        </w:rPr>
      </w:pPr>
      <w:hyperlink w:anchor="_Toc52184640" w:history="1">
        <w:r w:rsidR="00157E96" w:rsidRPr="00A77FFE">
          <w:rPr>
            <w:rStyle w:val="aa"/>
            <w:rFonts w:ascii="宋体" w:hAnsi="宋体" w:hint="eastAsia"/>
            <w:sz w:val="32"/>
            <w:szCs w:val="32"/>
          </w:rPr>
          <w:t>附：部门整体绩效评价指标评分表</w:t>
        </w:r>
        <w:r w:rsidR="00157E96" w:rsidRPr="00A77FFE">
          <w:rPr>
            <w:rFonts w:ascii="宋体" w:hAnsi="宋体"/>
            <w:sz w:val="32"/>
            <w:szCs w:val="32"/>
          </w:rPr>
          <w:tab/>
        </w:r>
        <w:r w:rsidRPr="00A77FFE">
          <w:rPr>
            <w:rFonts w:ascii="宋体" w:hAnsi="宋体"/>
            <w:sz w:val="32"/>
            <w:szCs w:val="32"/>
          </w:rPr>
          <w:fldChar w:fldCharType="begin"/>
        </w:r>
        <w:r w:rsidR="00157E96" w:rsidRPr="00A77FFE">
          <w:rPr>
            <w:rFonts w:ascii="宋体" w:hAnsi="宋体"/>
            <w:sz w:val="32"/>
            <w:szCs w:val="32"/>
          </w:rPr>
          <w:instrText xml:space="preserve"> PAGEREF _Toc52184640 \h </w:instrText>
        </w:r>
        <w:r w:rsidRPr="00A77FFE">
          <w:rPr>
            <w:rFonts w:ascii="宋体" w:hAnsi="宋体"/>
            <w:sz w:val="32"/>
            <w:szCs w:val="32"/>
          </w:rPr>
        </w:r>
        <w:r w:rsidRPr="00A77FFE">
          <w:rPr>
            <w:rFonts w:ascii="宋体" w:hAnsi="宋体"/>
            <w:sz w:val="32"/>
            <w:szCs w:val="32"/>
          </w:rPr>
          <w:fldChar w:fldCharType="separate"/>
        </w:r>
        <w:r w:rsidR="00157E96" w:rsidRPr="00A77FFE">
          <w:rPr>
            <w:rFonts w:ascii="宋体" w:hAnsi="宋体"/>
            <w:sz w:val="32"/>
            <w:szCs w:val="32"/>
          </w:rPr>
          <w:t>11</w:t>
        </w:r>
        <w:r w:rsidRPr="00A77FFE">
          <w:rPr>
            <w:rFonts w:ascii="宋体" w:hAnsi="宋体"/>
            <w:sz w:val="32"/>
            <w:szCs w:val="32"/>
          </w:rPr>
          <w:fldChar w:fldCharType="end"/>
        </w:r>
      </w:hyperlink>
    </w:p>
    <w:p w:rsidR="00643523" w:rsidRPr="00A77FFE" w:rsidRDefault="00E1146A">
      <w:pPr>
        <w:widowControl/>
        <w:spacing w:line="578" w:lineRule="atLeast"/>
        <w:jc w:val="center"/>
        <w:rPr>
          <w:rFonts w:ascii="黑体" w:eastAsia="黑体" w:hAnsi="黑体" w:cs="Arial"/>
          <w:color w:val="000000"/>
          <w:kern w:val="0"/>
          <w:sz w:val="32"/>
          <w:szCs w:val="32"/>
          <w:shd w:val="clear" w:color="auto" w:fill="FFFFFF"/>
        </w:rPr>
        <w:sectPr w:rsidR="00643523" w:rsidRPr="00A77FFE">
          <w:footerReference w:type="default" r:id="rId9"/>
          <w:pgSz w:w="11906" w:h="16838"/>
          <w:pgMar w:top="1440" w:right="1800" w:bottom="1440" w:left="1800" w:header="851" w:footer="992" w:gutter="0"/>
          <w:cols w:space="720"/>
          <w:docGrid w:type="lines" w:linePitch="312"/>
        </w:sectPr>
      </w:pPr>
      <w:r w:rsidRPr="00A77FFE">
        <w:rPr>
          <w:rFonts w:ascii="宋体" w:hAnsi="宋体" w:cs="Arial"/>
          <w:color w:val="000000"/>
          <w:kern w:val="0"/>
          <w:sz w:val="32"/>
          <w:szCs w:val="32"/>
          <w:shd w:val="clear" w:color="auto" w:fill="FFFFFF"/>
        </w:rPr>
        <w:fldChar w:fldCharType="end"/>
      </w:r>
    </w:p>
    <w:p w:rsidR="00643523" w:rsidRPr="00A77FFE" w:rsidRDefault="00643523">
      <w:pPr>
        <w:rPr>
          <w:sz w:val="32"/>
          <w:szCs w:val="32"/>
        </w:rPr>
      </w:pPr>
    </w:p>
    <w:p w:rsidR="00643523" w:rsidRPr="00A77FFE" w:rsidRDefault="00157E96">
      <w:pPr>
        <w:spacing w:line="560" w:lineRule="exact"/>
        <w:jc w:val="left"/>
        <w:outlineLvl w:val="0"/>
        <w:rPr>
          <w:rFonts w:eastAsia="黑体"/>
          <w:sz w:val="32"/>
          <w:szCs w:val="32"/>
        </w:rPr>
      </w:pPr>
      <w:bookmarkStart w:id="0" w:name="_Toc52184622"/>
      <w:r w:rsidRPr="00A77FFE">
        <w:rPr>
          <w:rFonts w:eastAsia="黑体" w:hint="eastAsia"/>
          <w:sz w:val="32"/>
          <w:szCs w:val="32"/>
        </w:rPr>
        <w:t>1.</w:t>
      </w:r>
      <w:r w:rsidRPr="00A77FFE">
        <w:rPr>
          <w:rFonts w:eastAsia="黑体" w:hint="eastAsia"/>
          <w:sz w:val="32"/>
          <w:szCs w:val="32"/>
        </w:rPr>
        <w:t>引言</w:t>
      </w:r>
      <w:bookmarkEnd w:id="0"/>
    </w:p>
    <w:p w:rsidR="00643523" w:rsidRPr="00A77FFE" w:rsidRDefault="00157E96">
      <w:pPr>
        <w:spacing w:line="560" w:lineRule="exact"/>
        <w:jc w:val="left"/>
        <w:outlineLvl w:val="0"/>
        <w:rPr>
          <w:rFonts w:eastAsia="黑体"/>
          <w:sz w:val="32"/>
          <w:szCs w:val="32"/>
        </w:rPr>
      </w:pPr>
      <w:bookmarkStart w:id="1" w:name="_Toc52184623"/>
      <w:r w:rsidRPr="00A77FFE">
        <w:rPr>
          <w:rFonts w:eastAsia="黑体" w:hint="eastAsia"/>
          <w:sz w:val="32"/>
          <w:szCs w:val="32"/>
        </w:rPr>
        <w:t>1.1</w:t>
      </w:r>
      <w:r w:rsidRPr="00A77FFE">
        <w:rPr>
          <w:rFonts w:eastAsia="黑体" w:hint="eastAsia"/>
          <w:sz w:val="32"/>
          <w:szCs w:val="32"/>
        </w:rPr>
        <w:t>部门职责概述</w:t>
      </w:r>
      <w:bookmarkEnd w:id="1"/>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 xml:space="preserve">1、在本市行政区域内，保证宪法、法律、行政法规和上级人民代表大会及其常务委员会决议的遵守和执行；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2、领导或者主持本级人民代表大会代表的选举；</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3、召集本级人民代表大会会议；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4、制定本行政区域内法律法规；</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5、讨论、决定本市行政区域内的政治、经济、教育、科学、文化、卫生、环境和资源保护、民政、民族等工作的重大事项；</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6、根据本级人民政府的建议，决定对本市行政区域内的国民经济和社会发展计划、预算的部分变更；</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7、监督本级人民政府、人民法院和人民检察院的工作，联系本级人民代表大会代表，受理人民群众对上述机关和国家工作人员的申诉和意见；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8、撤销下一级人民代表大会及其常务委员会的不适当的决议；</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9、撤销本级人民政府的不适当的决定和命令；</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10、在本级人民代表大会闭会期间，决定副市长的个别任免；在市长和人民法院院长、人民检察院检察长因故不能担任职务的时候，从本级人民政府、人民法院、人民检察院副职领导人员中决定代理的人选；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lastRenderedPageBreak/>
        <w:t>11、根据市长的提名，决定本级人民政府秘书长及政府组成部门主要负责人的任免；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12、按照人民法院组织法和人民检察院组织法的规定，任免人民法院副院长、庭长、副庭长、审判委员会委员、审判员，任免人民检察院副检察长、检察委员会委员、检察员，批准任免下一级人民检察院检察长；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13、在本级人民代表大会闭会期间，决定撤销个别副市长的职务；决定撤销由它任命的本级人民政府其他组成人员和人民法院副院长、庭长、副庭长、审判委员会委员、审判员，人民检察院副检察长、检察委员会委员、检察员的职务；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14、在本级人民代表大会闭会期间，补选上一级人民代表大会出缺的代表和罢免个别代表； </w:t>
      </w:r>
    </w:p>
    <w:p w:rsidR="00643523" w:rsidRPr="00A77FFE" w:rsidRDefault="00157E96">
      <w:pPr>
        <w:widowControl/>
        <w:spacing w:line="560" w:lineRule="exact"/>
        <w:ind w:firstLine="482"/>
        <w:jc w:val="left"/>
        <w:rPr>
          <w:rFonts w:ascii="仿宋" w:eastAsia="仿宋" w:hAnsi="仿宋" w:cs="宋体"/>
          <w:kern w:val="0"/>
          <w:sz w:val="32"/>
          <w:szCs w:val="32"/>
        </w:rPr>
      </w:pPr>
      <w:r w:rsidRPr="00A77FFE">
        <w:rPr>
          <w:rFonts w:ascii="仿宋" w:eastAsia="仿宋" w:hAnsi="仿宋" w:cs="宋体" w:hint="eastAsia"/>
          <w:kern w:val="0"/>
          <w:sz w:val="32"/>
          <w:szCs w:val="32"/>
        </w:rPr>
        <w:t>15、决定授予地方的荣誉称号。</w:t>
      </w:r>
    </w:p>
    <w:p w:rsidR="00643523" w:rsidRPr="00A77FFE" w:rsidRDefault="00157E96">
      <w:pPr>
        <w:spacing w:line="560" w:lineRule="exact"/>
        <w:jc w:val="left"/>
        <w:outlineLvl w:val="0"/>
        <w:rPr>
          <w:rFonts w:ascii="仿宋" w:eastAsia="仿宋" w:hAnsi="仿宋" w:cs="宋体"/>
          <w:kern w:val="0"/>
          <w:sz w:val="32"/>
          <w:szCs w:val="32"/>
        </w:rPr>
      </w:pPr>
      <w:bookmarkStart w:id="2" w:name="_Toc52184624"/>
      <w:r w:rsidRPr="00A77FFE">
        <w:rPr>
          <w:rFonts w:eastAsia="黑体" w:hint="eastAsia"/>
          <w:sz w:val="32"/>
          <w:szCs w:val="32"/>
        </w:rPr>
        <w:t>1.2</w:t>
      </w:r>
      <w:r w:rsidRPr="00A77FFE">
        <w:rPr>
          <w:rFonts w:eastAsia="黑体" w:hint="eastAsia"/>
          <w:sz w:val="32"/>
          <w:szCs w:val="32"/>
        </w:rPr>
        <w:t>部门收支描述</w:t>
      </w:r>
      <w:bookmarkEnd w:id="2"/>
    </w:p>
    <w:p w:rsidR="00643523" w:rsidRPr="00A77FFE" w:rsidRDefault="00157E96">
      <w:pPr>
        <w:widowControl/>
        <w:spacing w:line="560" w:lineRule="exact"/>
        <w:ind w:firstLineChars="200" w:firstLine="640"/>
        <w:jc w:val="left"/>
        <w:rPr>
          <w:rFonts w:ascii="仿宋" w:eastAsia="仿宋" w:hAnsi="仿宋" w:cs="宋体"/>
          <w:kern w:val="0"/>
          <w:sz w:val="32"/>
          <w:szCs w:val="32"/>
        </w:rPr>
      </w:pPr>
      <w:r w:rsidRPr="00A77FFE">
        <w:rPr>
          <w:rFonts w:ascii="仿宋" w:eastAsia="仿宋" w:hAnsi="仿宋" w:cs="宋体" w:hint="eastAsia"/>
          <w:kern w:val="0"/>
          <w:sz w:val="32"/>
          <w:szCs w:val="32"/>
        </w:rPr>
        <w:t>市财政批复2021年收入预算数2914.08万元，全部为公共财政拨款资金。支出预算数</w:t>
      </w:r>
      <w:r w:rsidR="002A5183">
        <w:rPr>
          <w:rFonts w:ascii="仿宋" w:eastAsia="仿宋" w:hAnsi="仿宋" w:cs="宋体" w:hint="eastAsia"/>
          <w:kern w:val="0"/>
          <w:sz w:val="32"/>
          <w:szCs w:val="32"/>
        </w:rPr>
        <w:t>2914.08</w:t>
      </w:r>
      <w:r w:rsidRPr="00A77FFE">
        <w:rPr>
          <w:rFonts w:ascii="仿宋" w:eastAsia="仿宋" w:hAnsi="仿宋" w:cs="宋体" w:hint="eastAsia"/>
          <w:kern w:val="0"/>
          <w:sz w:val="32"/>
          <w:szCs w:val="32"/>
        </w:rPr>
        <w:t>万元，其中：基本支出</w:t>
      </w:r>
      <w:r w:rsidR="002A5183">
        <w:rPr>
          <w:rFonts w:ascii="仿宋" w:eastAsia="仿宋" w:hAnsi="仿宋" w:cs="宋体" w:hint="eastAsia"/>
          <w:kern w:val="0"/>
          <w:sz w:val="32"/>
          <w:szCs w:val="32"/>
        </w:rPr>
        <w:t>2453.57</w:t>
      </w:r>
      <w:r w:rsidRPr="00A77FFE">
        <w:rPr>
          <w:rFonts w:ascii="仿宋" w:eastAsia="仿宋" w:hAnsi="仿宋" w:cs="宋体" w:hint="eastAsia"/>
          <w:kern w:val="0"/>
          <w:sz w:val="32"/>
          <w:szCs w:val="32"/>
        </w:rPr>
        <w:t>万元（人员经费</w:t>
      </w:r>
      <w:r w:rsidR="002A5183">
        <w:rPr>
          <w:rFonts w:ascii="仿宋" w:eastAsia="仿宋" w:hAnsi="仿宋" w:cs="宋体" w:hint="eastAsia"/>
          <w:kern w:val="0"/>
          <w:sz w:val="32"/>
          <w:szCs w:val="32"/>
        </w:rPr>
        <w:t>2210.56</w:t>
      </w:r>
      <w:r w:rsidRPr="00A77FFE">
        <w:rPr>
          <w:rFonts w:ascii="仿宋" w:eastAsia="仿宋" w:hAnsi="仿宋" w:cs="宋体" w:hint="eastAsia"/>
          <w:kern w:val="0"/>
          <w:sz w:val="32"/>
          <w:szCs w:val="32"/>
        </w:rPr>
        <w:t>万元，日常公用经费</w:t>
      </w:r>
      <w:r w:rsidR="002A5183">
        <w:rPr>
          <w:rFonts w:ascii="仿宋" w:eastAsia="仿宋" w:hAnsi="仿宋" w:cs="宋体" w:hint="eastAsia"/>
          <w:kern w:val="0"/>
          <w:sz w:val="32"/>
          <w:szCs w:val="32"/>
        </w:rPr>
        <w:t>243.01</w:t>
      </w:r>
      <w:r w:rsidRPr="00A77FFE">
        <w:rPr>
          <w:rFonts w:ascii="仿宋" w:eastAsia="仿宋" w:hAnsi="仿宋" w:cs="宋体" w:hint="eastAsia"/>
          <w:kern w:val="0"/>
          <w:sz w:val="32"/>
          <w:szCs w:val="32"/>
        </w:rPr>
        <w:t>万元），项目支出</w:t>
      </w:r>
      <w:r w:rsidR="002A5183">
        <w:rPr>
          <w:rFonts w:ascii="仿宋" w:eastAsia="仿宋" w:hAnsi="仿宋" w:cs="宋体" w:hint="eastAsia"/>
          <w:kern w:val="0"/>
          <w:sz w:val="32"/>
          <w:szCs w:val="32"/>
        </w:rPr>
        <w:t>460.51</w:t>
      </w:r>
      <w:r w:rsidRPr="00A77FFE">
        <w:rPr>
          <w:rFonts w:ascii="仿宋" w:eastAsia="仿宋" w:hAnsi="仿宋" w:cs="宋体" w:hint="eastAsia"/>
          <w:kern w:val="0"/>
          <w:sz w:val="32"/>
          <w:szCs w:val="32"/>
        </w:rPr>
        <w:t>万元。“三公经费”预算</w:t>
      </w:r>
      <w:r w:rsidR="007223C5">
        <w:rPr>
          <w:rFonts w:ascii="仿宋" w:eastAsia="仿宋" w:hAnsi="仿宋" w:cs="宋体" w:hint="eastAsia"/>
          <w:kern w:val="0"/>
          <w:sz w:val="32"/>
          <w:szCs w:val="32"/>
        </w:rPr>
        <w:t>64.4</w:t>
      </w:r>
      <w:r w:rsidRPr="00A77FFE">
        <w:rPr>
          <w:rFonts w:ascii="仿宋" w:eastAsia="仿宋" w:hAnsi="仿宋" w:cs="宋体" w:hint="eastAsia"/>
          <w:kern w:val="0"/>
          <w:sz w:val="32"/>
          <w:szCs w:val="32"/>
        </w:rPr>
        <w:t>万元，其中：公务用车运行及维护费用36万元，公务接待费用</w:t>
      </w:r>
      <w:r w:rsidR="007223C5">
        <w:rPr>
          <w:rFonts w:ascii="仿宋" w:eastAsia="仿宋" w:hAnsi="仿宋" w:cs="宋体" w:hint="eastAsia"/>
          <w:kern w:val="0"/>
          <w:sz w:val="32"/>
          <w:szCs w:val="32"/>
        </w:rPr>
        <w:t>18.4</w:t>
      </w:r>
      <w:r w:rsidRPr="00A77FFE">
        <w:rPr>
          <w:rFonts w:ascii="仿宋" w:eastAsia="仿宋" w:hAnsi="仿宋" w:cs="宋体" w:hint="eastAsia"/>
          <w:kern w:val="0"/>
          <w:sz w:val="32"/>
          <w:szCs w:val="32"/>
        </w:rPr>
        <w:t>万元，因公出国境费用</w:t>
      </w:r>
      <w:r w:rsidR="007223C5">
        <w:rPr>
          <w:rFonts w:ascii="仿宋" w:eastAsia="仿宋" w:hAnsi="仿宋" w:cs="宋体" w:hint="eastAsia"/>
          <w:kern w:val="0"/>
          <w:sz w:val="32"/>
          <w:szCs w:val="32"/>
        </w:rPr>
        <w:t>1</w:t>
      </w:r>
      <w:r w:rsidRPr="00A77FFE">
        <w:rPr>
          <w:rFonts w:ascii="仿宋" w:eastAsia="仿宋" w:hAnsi="仿宋" w:cs="宋体" w:hint="eastAsia"/>
          <w:kern w:val="0"/>
          <w:sz w:val="32"/>
          <w:szCs w:val="32"/>
        </w:rPr>
        <w:t>0万元。会议费</w:t>
      </w:r>
      <w:r w:rsidR="007223C5">
        <w:rPr>
          <w:rFonts w:ascii="仿宋" w:eastAsia="仿宋" w:hAnsi="仿宋" w:cs="宋体" w:hint="eastAsia"/>
          <w:kern w:val="0"/>
          <w:sz w:val="32"/>
          <w:szCs w:val="32"/>
        </w:rPr>
        <w:t>196.8</w:t>
      </w:r>
      <w:r w:rsidRPr="00A77FFE">
        <w:rPr>
          <w:rFonts w:ascii="仿宋" w:eastAsia="仿宋" w:hAnsi="仿宋" w:cs="宋体" w:hint="eastAsia"/>
          <w:kern w:val="0"/>
          <w:sz w:val="32"/>
          <w:szCs w:val="32"/>
        </w:rPr>
        <w:t>万元，培训费</w:t>
      </w:r>
      <w:r w:rsidR="007223C5">
        <w:rPr>
          <w:rFonts w:ascii="仿宋" w:eastAsia="仿宋" w:hAnsi="仿宋" w:cs="宋体" w:hint="eastAsia"/>
          <w:kern w:val="0"/>
          <w:sz w:val="32"/>
          <w:szCs w:val="32"/>
        </w:rPr>
        <w:t>52.5</w:t>
      </w:r>
      <w:r w:rsidRPr="00A77FFE">
        <w:rPr>
          <w:rFonts w:ascii="仿宋" w:eastAsia="仿宋" w:hAnsi="仿宋" w:cs="宋体" w:hint="eastAsia"/>
          <w:kern w:val="0"/>
          <w:sz w:val="32"/>
          <w:szCs w:val="32"/>
        </w:rPr>
        <w:t>万元。</w:t>
      </w:r>
    </w:p>
    <w:p w:rsidR="00643523" w:rsidRPr="00A77FFE" w:rsidRDefault="00157E96">
      <w:pPr>
        <w:widowControl/>
        <w:spacing w:line="560" w:lineRule="exact"/>
        <w:ind w:firstLineChars="200" w:firstLine="640"/>
        <w:jc w:val="left"/>
        <w:rPr>
          <w:rFonts w:ascii="仿宋" w:eastAsia="仿宋" w:hAnsi="仿宋" w:cs="宋体"/>
          <w:kern w:val="0"/>
          <w:sz w:val="32"/>
          <w:szCs w:val="32"/>
        </w:rPr>
      </w:pPr>
      <w:r w:rsidRPr="00A77FFE">
        <w:rPr>
          <w:rFonts w:ascii="仿宋" w:eastAsia="仿宋" w:hAnsi="仿宋" w:cs="宋体" w:hint="eastAsia"/>
          <w:kern w:val="0"/>
          <w:sz w:val="32"/>
          <w:szCs w:val="32"/>
        </w:rPr>
        <w:t xml:space="preserve">部门支出预算主要用于一般公共服务支出、住房保障支出。2021年度部门整体支出共计 </w:t>
      </w:r>
      <w:r w:rsidR="002A5183">
        <w:rPr>
          <w:rFonts w:ascii="仿宋" w:eastAsia="仿宋" w:hAnsi="仿宋" w:cs="宋体" w:hint="eastAsia"/>
          <w:kern w:val="0"/>
          <w:sz w:val="32"/>
          <w:szCs w:val="32"/>
        </w:rPr>
        <w:t>3878.48</w:t>
      </w:r>
      <w:r w:rsidRPr="00A77FFE">
        <w:rPr>
          <w:rFonts w:ascii="仿宋" w:eastAsia="仿宋" w:hAnsi="仿宋" w:cs="宋体" w:hint="eastAsia"/>
          <w:kern w:val="0"/>
          <w:sz w:val="32"/>
          <w:szCs w:val="32"/>
        </w:rPr>
        <w:t>万元。其中：基</w:t>
      </w:r>
      <w:r w:rsidRPr="00A77FFE">
        <w:rPr>
          <w:rFonts w:ascii="仿宋" w:eastAsia="仿宋" w:hAnsi="仿宋" w:cs="宋体" w:hint="eastAsia"/>
          <w:kern w:val="0"/>
          <w:sz w:val="32"/>
          <w:szCs w:val="32"/>
        </w:rPr>
        <w:lastRenderedPageBreak/>
        <w:t>本支出</w:t>
      </w:r>
      <w:r w:rsidR="002A5183">
        <w:rPr>
          <w:rFonts w:ascii="仿宋" w:eastAsia="仿宋" w:hAnsi="仿宋" w:cs="宋体" w:hint="eastAsia"/>
          <w:kern w:val="0"/>
          <w:sz w:val="32"/>
          <w:szCs w:val="32"/>
        </w:rPr>
        <w:t>3280.03</w:t>
      </w:r>
      <w:r w:rsidRPr="00A77FFE">
        <w:rPr>
          <w:rFonts w:ascii="仿宋" w:eastAsia="仿宋" w:hAnsi="仿宋" w:cs="宋体" w:hint="eastAsia"/>
          <w:kern w:val="0"/>
          <w:sz w:val="32"/>
          <w:szCs w:val="32"/>
        </w:rPr>
        <w:t>万元（人员经费</w:t>
      </w:r>
      <w:r w:rsidR="002A5183">
        <w:rPr>
          <w:rFonts w:ascii="仿宋" w:eastAsia="仿宋" w:hAnsi="仿宋" w:cs="宋体" w:hint="eastAsia"/>
          <w:kern w:val="0"/>
          <w:sz w:val="32"/>
          <w:szCs w:val="32"/>
        </w:rPr>
        <w:t>3011.21</w:t>
      </w:r>
      <w:r w:rsidRPr="00A77FFE">
        <w:rPr>
          <w:rFonts w:ascii="仿宋" w:eastAsia="仿宋" w:hAnsi="仿宋" w:cs="宋体" w:hint="eastAsia"/>
          <w:kern w:val="0"/>
          <w:sz w:val="32"/>
          <w:szCs w:val="32"/>
        </w:rPr>
        <w:t>万元，日常公用经费</w:t>
      </w:r>
      <w:r w:rsidR="002A5183">
        <w:rPr>
          <w:rFonts w:ascii="仿宋" w:eastAsia="仿宋" w:hAnsi="仿宋" w:cs="宋体" w:hint="eastAsia"/>
          <w:kern w:val="0"/>
          <w:sz w:val="32"/>
          <w:szCs w:val="32"/>
        </w:rPr>
        <w:t>268.83</w:t>
      </w:r>
      <w:r w:rsidRPr="00A77FFE">
        <w:rPr>
          <w:rFonts w:ascii="仿宋" w:eastAsia="仿宋" w:hAnsi="仿宋" w:cs="宋体" w:hint="eastAsia"/>
          <w:kern w:val="0"/>
          <w:sz w:val="32"/>
          <w:szCs w:val="32"/>
        </w:rPr>
        <w:t>万元），项目支出</w:t>
      </w:r>
      <w:r w:rsidR="002A5183">
        <w:rPr>
          <w:rFonts w:ascii="仿宋" w:eastAsia="仿宋" w:hAnsi="仿宋" w:cs="宋体" w:hint="eastAsia"/>
          <w:kern w:val="0"/>
          <w:sz w:val="32"/>
          <w:szCs w:val="32"/>
        </w:rPr>
        <w:t>592.95</w:t>
      </w:r>
      <w:r w:rsidRPr="00A77FFE">
        <w:rPr>
          <w:rFonts w:ascii="仿宋" w:eastAsia="仿宋" w:hAnsi="仿宋" w:cs="宋体" w:hint="eastAsia"/>
          <w:kern w:val="0"/>
          <w:sz w:val="32"/>
          <w:szCs w:val="32"/>
        </w:rPr>
        <w:t>万元。</w:t>
      </w:r>
    </w:p>
    <w:p w:rsidR="00643523" w:rsidRPr="00A77FFE" w:rsidRDefault="00157E96">
      <w:pPr>
        <w:spacing w:line="560" w:lineRule="exact"/>
        <w:jc w:val="left"/>
        <w:outlineLvl w:val="0"/>
        <w:rPr>
          <w:rFonts w:eastAsia="黑体"/>
          <w:sz w:val="32"/>
          <w:szCs w:val="32"/>
        </w:rPr>
      </w:pPr>
      <w:bookmarkStart w:id="3" w:name="_Toc52184625"/>
      <w:r w:rsidRPr="00A77FFE">
        <w:rPr>
          <w:rFonts w:eastAsia="黑体" w:hint="eastAsia"/>
          <w:sz w:val="32"/>
          <w:szCs w:val="32"/>
        </w:rPr>
        <w:t>1.3</w:t>
      </w:r>
      <w:r w:rsidRPr="00A77FFE">
        <w:rPr>
          <w:rFonts w:eastAsia="黑体" w:hint="eastAsia"/>
          <w:sz w:val="32"/>
          <w:szCs w:val="32"/>
        </w:rPr>
        <w:t>部门项目实施情况</w:t>
      </w:r>
      <w:bookmarkEnd w:id="3"/>
    </w:p>
    <w:p w:rsidR="00643523" w:rsidRPr="00D23385" w:rsidRDefault="00157E96">
      <w:pPr>
        <w:autoSpaceDE w:val="0"/>
        <w:autoSpaceDN w:val="0"/>
        <w:adjustRightInd w:val="0"/>
        <w:snapToGrid w:val="0"/>
        <w:spacing w:line="560" w:lineRule="exact"/>
        <w:ind w:firstLineChars="200" w:firstLine="640"/>
        <w:jc w:val="left"/>
        <w:rPr>
          <w:rFonts w:ascii="仿宋" w:eastAsia="仿宋" w:hAnsi="仿宋" w:cs="宋体"/>
          <w:kern w:val="0"/>
          <w:sz w:val="32"/>
          <w:szCs w:val="32"/>
        </w:rPr>
      </w:pPr>
      <w:r w:rsidRPr="00A77FFE">
        <w:rPr>
          <w:rFonts w:ascii="仿宋" w:eastAsia="仿宋" w:hAnsi="仿宋" w:cs="宋体" w:hint="eastAsia"/>
          <w:kern w:val="0"/>
          <w:sz w:val="32"/>
          <w:szCs w:val="32"/>
        </w:rPr>
        <w:t>2021年连云港市人大常委会办公室资金项目主要有人代会经费1</w:t>
      </w:r>
      <w:r w:rsidR="002A5183">
        <w:rPr>
          <w:rFonts w:ascii="仿宋" w:eastAsia="仿宋" w:hAnsi="仿宋" w:cs="宋体" w:hint="eastAsia"/>
          <w:kern w:val="0"/>
          <w:sz w:val="32"/>
          <w:szCs w:val="32"/>
        </w:rPr>
        <w:t>5</w:t>
      </w:r>
      <w:r w:rsidRPr="00A77FFE">
        <w:rPr>
          <w:rFonts w:ascii="仿宋" w:eastAsia="仿宋" w:hAnsi="仿宋" w:cs="宋体" w:hint="eastAsia"/>
          <w:kern w:val="0"/>
          <w:sz w:val="32"/>
          <w:szCs w:val="32"/>
        </w:rPr>
        <w:t>0万元、人大代表活动经费</w:t>
      </w:r>
      <w:r w:rsidR="002A5183">
        <w:rPr>
          <w:rFonts w:ascii="仿宋" w:eastAsia="仿宋" w:hAnsi="仿宋" w:cs="宋体" w:hint="eastAsia"/>
          <w:kern w:val="0"/>
          <w:sz w:val="32"/>
          <w:szCs w:val="32"/>
        </w:rPr>
        <w:t>87.06</w:t>
      </w:r>
      <w:r w:rsidRPr="00A77FFE">
        <w:rPr>
          <w:rFonts w:ascii="仿宋" w:eastAsia="仿宋" w:hAnsi="仿宋" w:cs="宋体" w:hint="eastAsia"/>
          <w:kern w:val="0"/>
          <w:sz w:val="32"/>
          <w:szCs w:val="32"/>
        </w:rPr>
        <w:t>万元、政府采购</w:t>
      </w:r>
      <w:r w:rsidR="002A5183">
        <w:rPr>
          <w:rFonts w:ascii="仿宋" w:eastAsia="仿宋" w:hAnsi="仿宋" w:cs="宋体" w:hint="eastAsia"/>
          <w:kern w:val="0"/>
          <w:sz w:val="32"/>
          <w:szCs w:val="32"/>
        </w:rPr>
        <w:t>15</w:t>
      </w:r>
      <w:r w:rsidRPr="00A77FFE">
        <w:rPr>
          <w:rFonts w:ascii="仿宋" w:eastAsia="仿宋" w:hAnsi="仿宋" w:cs="宋体" w:hint="eastAsia"/>
          <w:kern w:val="0"/>
          <w:sz w:val="32"/>
          <w:szCs w:val="32"/>
        </w:rPr>
        <w:t>万元、机关事务保障经费</w:t>
      </w:r>
      <w:r w:rsidR="002A5183">
        <w:rPr>
          <w:rFonts w:ascii="仿宋" w:eastAsia="仿宋" w:hAnsi="仿宋" w:cs="宋体" w:hint="eastAsia"/>
          <w:kern w:val="0"/>
          <w:sz w:val="32"/>
          <w:szCs w:val="32"/>
        </w:rPr>
        <w:t>208.45</w:t>
      </w:r>
      <w:r w:rsidRPr="00A77FFE">
        <w:rPr>
          <w:rFonts w:ascii="仿宋" w:eastAsia="仿宋" w:hAnsi="仿宋" w:cs="宋体" w:hint="eastAsia"/>
          <w:kern w:val="0"/>
          <w:sz w:val="32"/>
          <w:szCs w:val="32"/>
        </w:rPr>
        <w:t>万元，其中100</w:t>
      </w:r>
      <w:r w:rsidR="002A5183">
        <w:rPr>
          <w:rFonts w:ascii="仿宋" w:eastAsia="仿宋" w:hAnsi="仿宋" w:cs="宋体" w:hint="eastAsia"/>
          <w:kern w:val="0"/>
          <w:sz w:val="32"/>
          <w:szCs w:val="32"/>
        </w:rPr>
        <w:t>万以上</w:t>
      </w:r>
      <w:r w:rsidRPr="00A77FFE">
        <w:rPr>
          <w:rFonts w:ascii="仿宋" w:eastAsia="仿宋" w:hAnsi="仿宋" w:cs="宋体" w:hint="eastAsia"/>
          <w:kern w:val="0"/>
          <w:sz w:val="32"/>
          <w:szCs w:val="32"/>
        </w:rPr>
        <w:t>的项目2个。</w:t>
      </w:r>
      <w:r w:rsidRPr="00D23385">
        <w:rPr>
          <w:rFonts w:ascii="仿宋" w:eastAsia="仿宋" w:hAnsi="仿宋" w:cs="宋体" w:hint="eastAsia"/>
          <w:kern w:val="0"/>
          <w:sz w:val="32"/>
          <w:szCs w:val="32"/>
        </w:rPr>
        <w:t>项目实施主要通过人代会、常委会、主任会、秘书长会等会议，</w:t>
      </w:r>
      <w:r w:rsidRPr="00D23385">
        <w:rPr>
          <w:rFonts w:ascii="仿宋" w:eastAsia="仿宋" w:hAnsi="仿宋" w:cs="宋体"/>
          <w:kern w:val="0"/>
          <w:sz w:val="32"/>
          <w:szCs w:val="32"/>
        </w:rPr>
        <w:t>主要用于筹备和召开</w:t>
      </w:r>
      <w:r w:rsidRPr="00D23385">
        <w:rPr>
          <w:rFonts w:ascii="仿宋" w:eastAsia="仿宋" w:hAnsi="仿宋" w:cs="宋体" w:hint="eastAsia"/>
          <w:kern w:val="0"/>
          <w:sz w:val="32"/>
          <w:szCs w:val="32"/>
        </w:rPr>
        <w:t>会议</w:t>
      </w:r>
      <w:r w:rsidRPr="00D23385">
        <w:rPr>
          <w:rFonts w:ascii="仿宋" w:eastAsia="仿宋" w:hAnsi="仿宋" w:cs="宋体"/>
          <w:kern w:val="0"/>
          <w:sz w:val="32"/>
          <w:szCs w:val="32"/>
        </w:rPr>
        <w:t>发生的办公</w:t>
      </w:r>
      <w:r w:rsidRPr="00D23385">
        <w:rPr>
          <w:rFonts w:ascii="仿宋" w:eastAsia="仿宋" w:hAnsi="仿宋" w:cs="宋体" w:hint="eastAsia"/>
          <w:kern w:val="0"/>
          <w:sz w:val="32"/>
          <w:szCs w:val="32"/>
        </w:rPr>
        <w:t>费</w:t>
      </w:r>
      <w:r w:rsidRPr="00D23385">
        <w:rPr>
          <w:rFonts w:ascii="仿宋" w:eastAsia="仿宋" w:hAnsi="仿宋" w:cs="宋体"/>
          <w:kern w:val="0"/>
          <w:sz w:val="32"/>
          <w:szCs w:val="32"/>
        </w:rPr>
        <w:t>、印刷费、会议费等支出</w:t>
      </w:r>
      <w:r w:rsidRPr="00D23385">
        <w:rPr>
          <w:rFonts w:ascii="仿宋" w:eastAsia="仿宋" w:hAnsi="仿宋" w:cs="宋体" w:hint="eastAsia"/>
          <w:kern w:val="0"/>
          <w:sz w:val="32"/>
          <w:szCs w:val="32"/>
        </w:rPr>
        <w:t>。</w:t>
      </w:r>
    </w:p>
    <w:p w:rsidR="00643523" w:rsidRPr="00A77FFE" w:rsidRDefault="00157E96">
      <w:pPr>
        <w:spacing w:line="560" w:lineRule="exact"/>
        <w:ind w:firstLineChars="200" w:firstLine="640"/>
        <w:rPr>
          <w:rFonts w:ascii="仿宋" w:eastAsia="仿宋" w:hAnsi="仿宋" w:cs="宋体"/>
          <w:kern w:val="0"/>
          <w:sz w:val="32"/>
          <w:szCs w:val="32"/>
        </w:rPr>
      </w:pPr>
      <w:r w:rsidRPr="00D23385">
        <w:rPr>
          <w:rFonts w:ascii="仿宋" w:eastAsia="仿宋" w:hAnsi="仿宋" w:cs="宋体"/>
          <w:kern w:val="0"/>
          <w:sz w:val="32"/>
          <w:szCs w:val="32"/>
        </w:rPr>
        <w:t>围绕</w:t>
      </w:r>
      <w:r w:rsidRPr="00D23385">
        <w:rPr>
          <w:rFonts w:ascii="仿宋" w:eastAsia="仿宋" w:hAnsi="仿宋" w:cs="宋体" w:hint="eastAsia"/>
          <w:kern w:val="0"/>
          <w:sz w:val="32"/>
          <w:szCs w:val="32"/>
        </w:rPr>
        <w:t>市</w:t>
      </w:r>
      <w:r w:rsidRPr="00D23385">
        <w:rPr>
          <w:rFonts w:ascii="仿宋" w:eastAsia="仿宋" w:hAnsi="仿宋" w:cs="宋体"/>
          <w:kern w:val="0"/>
          <w:sz w:val="32"/>
          <w:szCs w:val="32"/>
        </w:rPr>
        <w:t>委、市政府年度工作中心</w:t>
      </w:r>
      <w:r w:rsidRPr="00D23385">
        <w:rPr>
          <w:rFonts w:ascii="仿宋" w:eastAsia="仿宋" w:hAnsi="仿宋" w:cs="宋体" w:hint="eastAsia"/>
          <w:kern w:val="0"/>
          <w:sz w:val="32"/>
          <w:szCs w:val="32"/>
        </w:rPr>
        <w:t>，</w:t>
      </w:r>
      <w:r w:rsidRPr="00D23385">
        <w:rPr>
          <w:rFonts w:ascii="仿宋" w:eastAsia="仿宋" w:hAnsi="仿宋" w:cs="宋体"/>
          <w:kern w:val="0"/>
          <w:sz w:val="32"/>
          <w:szCs w:val="32"/>
        </w:rPr>
        <w:t>有针对性的对全体委员、</w:t>
      </w:r>
      <w:r w:rsidRPr="00D23385">
        <w:rPr>
          <w:rFonts w:ascii="仿宋" w:eastAsia="仿宋" w:hAnsi="仿宋" w:cs="宋体" w:hint="eastAsia"/>
          <w:kern w:val="0"/>
          <w:sz w:val="32"/>
          <w:szCs w:val="32"/>
        </w:rPr>
        <w:t>代表</w:t>
      </w:r>
      <w:r w:rsidRPr="00D23385">
        <w:rPr>
          <w:rFonts w:ascii="仿宋" w:eastAsia="仿宋" w:hAnsi="仿宋" w:cs="宋体"/>
          <w:kern w:val="0"/>
          <w:sz w:val="32"/>
          <w:szCs w:val="32"/>
        </w:rPr>
        <w:t>进行培训及专题辅导，组织</w:t>
      </w:r>
      <w:r w:rsidRPr="00D23385">
        <w:rPr>
          <w:rFonts w:ascii="仿宋" w:eastAsia="仿宋" w:hAnsi="仿宋" w:cs="宋体" w:hint="eastAsia"/>
          <w:kern w:val="0"/>
          <w:sz w:val="32"/>
          <w:szCs w:val="32"/>
        </w:rPr>
        <w:t>代表</w:t>
      </w:r>
      <w:r w:rsidRPr="00D23385">
        <w:rPr>
          <w:rFonts w:ascii="仿宋" w:eastAsia="仿宋" w:hAnsi="仿宋" w:cs="宋体"/>
          <w:kern w:val="0"/>
          <w:sz w:val="32"/>
          <w:szCs w:val="32"/>
        </w:rPr>
        <w:t>进行调研、考察</w:t>
      </w:r>
      <w:r w:rsidRPr="00D23385">
        <w:rPr>
          <w:rFonts w:ascii="仿宋" w:eastAsia="仿宋" w:hAnsi="仿宋" w:cs="宋体" w:hint="eastAsia"/>
          <w:kern w:val="0"/>
          <w:sz w:val="32"/>
          <w:szCs w:val="32"/>
        </w:rPr>
        <w:t>、</w:t>
      </w:r>
      <w:r w:rsidRPr="00D23385">
        <w:rPr>
          <w:rFonts w:ascii="仿宋" w:eastAsia="仿宋" w:hAnsi="仿宋" w:cs="宋体"/>
          <w:kern w:val="0"/>
          <w:sz w:val="32"/>
          <w:szCs w:val="32"/>
        </w:rPr>
        <w:t>视察而发生的差旅费、培训费、印刷费</w:t>
      </w:r>
      <w:r w:rsidRPr="00D23385">
        <w:rPr>
          <w:rFonts w:ascii="仿宋" w:eastAsia="仿宋" w:hAnsi="仿宋" w:cs="宋体" w:hint="eastAsia"/>
          <w:kern w:val="0"/>
          <w:sz w:val="32"/>
          <w:szCs w:val="32"/>
        </w:rPr>
        <w:t>，保障机关各项工作高效运转而发生的业务类工作经费、老干部活动经费、机关党建费用等</w:t>
      </w:r>
      <w:r w:rsidRPr="00D23385">
        <w:rPr>
          <w:rFonts w:ascii="仿宋" w:eastAsia="仿宋" w:hAnsi="仿宋" w:cs="宋体"/>
          <w:kern w:val="0"/>
          <w:sz w:val="32"/>
          <w:szCs w:val="32"/>
        </w:rPr>
        <w:t>。</w:t>
      </w:r>
    </w:p>
    <w:p w:rsidR="00643523" w:rsidRPr="00A77FFE" w:rsidRDefault="00157E96">
      <w:pPr>
        <w:spacing w:line="560" w:lineRule="exact"/>
        <w:jc w:val="left"/>
        <w:outlineLvl w:val="0"/>
        <w:rPr>
          <w:rFonts w:eastAsia="黑体"/>
          <w:sz w:val="32"/>
          <w:szCs w:val="32"/>
        </w:rPr>
      </w:pPr>
      <w:bookmarkStart w:id="4" w:name="_Toc52184626"/>
      <w:r w:rsidRPr="00A77FFE">
        <w:rPr>
          <w:rFonts w:eastAsia="黑体" w:hint="eastAsia"/>
          <w:sz w:val="32"/>
          <w:szCs w:val="32"/>
        </w:rPr>
        <w:t>2.</w:t>
      </w:r>
      <w:r w:rsidRPr="00A77FFE">
        <w:rPr>
          <w:rFonts w:eastAsia="黑体" w:hint="eastAsia"/>
          <w:sz w:val="32"/>
          <w:szCs w:val="32"/>
        </w:rPr>
        <w:t>绩效评价概述</w:t>
      </w:r>
      <w:bookmarkEnd w:id="4"/>
    </w:p>
    <w:p w:rsidR="00643523" w:rsidRPr="00A77FFE" w:rsidRDefault="00157E96">
      <w:pPr>
        <w:spacing w:line="560" w:lineRule="exact"/>
        <w:jc w:val="left"/>
        <w:outlineLvl w:val="0"/>
        <w:rPr>
          <w:rFonts w:eastAsia="黑体"/>
          <w:sz w:val="32"/>
          <w:szCs w:val="32"/>
        </w:rPr>
      </w:pPr>
      <w:bookmarkStart w:id="5" w:name="_Toc52184627"/>
      <w:r w:rsidRPr="00A77FFE">
        <w:rPr>
          <w:rFonts w:eastAsia="黑体" w:hint="eastAsia"/>
          <w:sz w:val="32"/>
          <w:szCs w:val="32"/>
        </w:rPr>
        <w:t>2.1</w:t>
      </w:r>
      <w:r w:rsidRPr="00A77FFE">
        <w:rPr>
          <w:rFonts w:eastAsia="黑体" w:hint="eastAsia"/>
          <w:sz w:val="32"/>
          <w:szCs w:val="32"/>
        </w:rPr>
        <w:t>绩效评价目的</w:t>
      </w:r>
      <w:bookmarkEnd w:id="5"/>
    </w:p>
    <w:p w:rsidR="00643523" w:rsidRPr="00A77FFE" w:rsidRDefault="00157E96">
      <w:pPr>
        <w:spacing w:line="560" w:lineRule="exact"/>
        <w:ind w:firstLineChars="200" w:firstLine="640"/>
        <w:jc w:val="left"/>
        <w:outlineLvl w:val="0"/>
        <w:rPr>
          <w:rFonts w:ascii="仿宋" w:eastAsia="仿宋" w:hAnsi="仿宋" w:cs="宋体"/>
          <w:kern w:val="0"/>
          <w:sz w:val="32"/>
          <w:szCs w:val="32"/>
        </w:rPr>
      </w:pPr>
      <w:bookmarkStart w:id="6" w:name="_Toc52184628"/>
      <w:r w:rsidRPr="00A77FFE">
        <w:rPr>
          <w:rFonts w:ascii="仿宋" w:eastAsia="仿宋" w:hAnsi="仿宋" w:cs="宋体" w:hint="eastAsia"/>
          <w:kern w:val="0"/>
          <w:sz w:val="32"/>
          <w:szCs w:val="32"/>
        </w:rPr>
        <w:t>通过收集部门基本情况、预算制定与明细、部门中长期规划目标及组织架构等信息，分析部门资源配置的合理性及中长期规划目标完成与履职情况，总结经验做法，找出预算绩效管理中的薄弱环节，提出改进建议，提高财政资金的使用效益。</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2.2</w:t>
      </w:r>
      <w:r w:rsidRPr="00A77FFE">
        <w:rPr>
          <w:rFonts w:eastAsia="黑体" w:hint="eastAsia"/>
          <w:sz w:val="32"/>
          <w:szCs w:val="32"/>
        </w:rPr>
        <w:t>绩效评价实施过程</w:t>
      </w:r>
      <w:bookmarkEnd w:id="6"/>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根据《关于开展部门整体绩效评价试点的通知》（连财绩〔</w:t>
      </w:r>
      <w:r w:rsidRPr="00A77FFE">
        <w:rPr>
          <w:rFonts w:eastAsia="仿宋" w:hint="eastAsia"/>
          <w:sz w:val="32"/>
          <w:szCs w:val="32"/>
        </w:rPr>
        <w:t>2021</w:t>
      </w:r>
      <w:r w:rsidRPr="00A77FFE">
        <w:rPr>
          <w:rFonts w:eastAsia="仿宋" w:hint="eastAsia"/>
          <w:sz w:val="32"/>
          <w:szCs w:val="32"/>
        </w:rPr>
        <w:t>〕</w:t>
      </w:r>
      <w:r w:rsidRPr="00A77FFE">
        <w:rPr>
          <w:rFonts w:eastAsia="仿宋" w:hint="eastAsia"/>
          <w:sz w:val="32"/>
          <w:szCs w:val="32"/>
        </w:rPr>
        <w:t>3</w:t>
      </w:r>
      <w:r w:rsidRPr="00A77FFE">
        <w:rPr>
          <w:rFonts w:eastAsia="仿宋" w:hint="eastAsia"/>
          <w:sz w:val="32"/>
          <w:szCs w:val="32"/>
        </w:rPr>
        <w:t>号）文件，市人大常委会办公室高度重视预算</w:t>
      </w:r>
      <w:r w:rsidRPr="00A77FFE">
        <w:rPr>
          <w:rFonts w:eastAsia="仿宋" w:hint="eastAsia"/>
          <w:sz w:val="32"/>
          <w:szCs w:val="32"/>
        </w:rPr>
        <w:lastRenderedPageBreak/>
        <w:t>绩效管理工作，精心组织涉及相关项目经费的委室参与到</w:t>
      </w:r>
      <w:r w:rsidRPr="00A77FFE">
        <w:rPr>
          <w:rFonts w:eastAsia="仿宋" w:hint="eastAsia"/>
          <w:sz w:val="32"/>
          <w:szCs w:val="32"/>
        </w:rPr>
        <w:t>2021</w:t>
      </w:r>
      <w:r w:rsidRPr="00A77FFE">
        <w:rPr>
          <w:rFonts w:eastAsia="仿宋" w:hint="eastAsia"/>
          <w:sz w:val="32"/>
          <w:szCs w:val="32"/>
        </w:rPr>
        <w:t>年绩效评价工作，切实提高绩效评价的质量。</w:t>
      </w:r>
    </w:p>
    <w:p w:rsidR="00643523" w:rsidRPr="00A77FFE" w:rsidRDefault="00157E96">
      <w:pPr>
        <w:spacing w:line="560" w:lineRule="exact"/>
        <w:ind w:firstLineChars="200" w:firstLine="640"/>
        <w:outlineLvl w:val="0"/>
        <w:rPr>
          <w:rFonts w:eastAsia="仿宋"/>
          <w:sz w:val="32"/>
          <w:szCs w:val="32"/>
        </w:rPr>
      </w:pPr>
      <w:bookmarkStart w:id="7" w:name="_Toc52184629"/>
      <w:r w:rsidRPr="00A77FFE">
        <w:rPr>
          <w:rFonts w:eastAsia="仿宋" w:hint="eastAsia"/>
          <w:sz w:val="32"/>
          <w:szCs w:val="32"/>
        </w:rPr>
        <w:t>市人大常委会办公室为经费管理部门负责项目考评全面作，涉及相关项目经费的委室作作为项目执行部门，全面配合开展绩效考评工作，领导重视、明确职责、有力推动绩效管理项目自评工作的顺利完成。</w:t>
      </w:r>
    </w:p>
    <w:p w:rsidR="00643523" w:rsidRPr="00A77FFE" w:rsidRDefault="00157E96">
      <w:pPr>
        <w:spacing w:line="560" w:lineRule="exact"/>
        <w:outlineLvl w:val="0"/>
        <w:rPr>
          <w:rFonts w:eastAsia="黑体"/>
          <w:sz w:val="32"/>
          <w:szCs w:val="32"/>
        </w:rPr>
      </w:pPr>
      <w:r w:rsidRPr="00A77FFE">
        <w:rPr>
          <w:rFonts w:eastAsia="黑体" w:hint="eastAsia"/>
          <w:sz w:val="32"/>
          <w:szCs w:val="32"/>
        </w:rPr>
        <w:t>2.3</w:t>
      </w:r>
      <w:r w:rsidRPr="00A77FFE">
        <w:rPr>
          <w:rFonts w:eastAsia="黑体" w:hint="eastAsia"/>
          <w:sz w:val="32"/>
          <w:szCs w:val="32"/>
        </w:rPr>
        <w:t>绩效评价的局限性</w:t>
      </w:r>
      <w:bookmarkEnd w:id="7"/>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在设计绩效评价体系时，目标的确定和量化往往带有较强的主观性与经验主义，由于部门整体支出绩效评价属于综合性的评价，其涉及管理学、经济学、社会学等多项领域，故仅仅依靠财务领域的人员在没有与其他相关领域的专家进行沟通的情况下，对部门整体支出进行独立评价可能结果并不完整。</w:t>
      </w:r>
    </w:p>
    <w:p w:rsidR="00643523" w:rsidRPr="00A77FFE" w:rsidRDefault="00157E96">
      <w:pPr>
        <w:spacing w:line="560" w:lineRule="exact"/>
        <w:jc w:val="left"/>
        <w:outlineLvl w:val="0"/>
        <w:rPr>
          <w:rFonts w:eastAsia="黑体"/>
          <w:sz w:val="32"/>
          <w:szCs w:val="32"/>
        </w:rPr>
      </w:pPr>
      <w:bookmarkStart w:id="8" w:name="_Toc52184630"/>
      <w:r w:rsidRPr="00A77FFE">
        <w:rPr>
          <w:rFonts w:eastAsia="黑体" w:hint="eastAsia"/>
          <w:sz w:val="32"/>
          <w:szCs w:val="32"/>
        </w:rPr>
        <w:t>3.</w:t>
      </w:r>
      <w:r w:rsidRPr="00A77FFE">
        <w:rPr>
          <w:rFonts w:eastAsia="黑体" w:hint="eastAsia"/>
          <w:sz w:val="32"/>
          <w:szCs w:val="32"/>
        </w:rPr>
        <w:t>部门整体绩效评价分析</w:t>
      </w:r>
      <w:bookmarkEnd w:id="8"/>
    </w:p>
    <w:p w:rsidR="00643523" w:rsidRPr="00A77FFE" w:rsidRDefault="00157E96">
      <w:pPr>
        <w:spacing w:line="560" w:lineRule="exact"/>
        <w:jc w:val="left"/>
        <w:outlineLvl w:val="0"/>
        <w:rPr>
          <w:rFonts w:eastAsia="黑体"/>
          <w:sz w:val="32"/>
          <w:szCs w:val="32"/>
        </w:rPr>
      </w:pPr>
      <w:bookmarkStart w:id="9" w:name="_Toc52184631"/>
      <w:r w:rsidRPr="00A77FFE">
        <w:rPr>
          <w:rFonts w:eastAsia="黑体" w:hint="eastAsia"/>
          <w:sz w:val="32"/>
          <w:szCs w:val="32"/>
        </w:rPr>
        <w:t>3.1</w:t>
      </w:r>
      <w:r w:rsidRPr="00A77FFE">
        <w:rPr>
          <w:rFonts w:eastAsia="黑体" w:hint="eastAsia"/>
          <w:sz w:val="32"/>
          <w:szCs w:val="32"/>
        </w:rPr>
        <w:t>内部管理</w:t>
      </w:r>
      <w:bookmarkEnd w:id="9"/>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 xml:space="preserve">3.1.1 </w:t>
      </w:r>
      <w:r w:rsidRPr="00A77FFE">
        <w:rPr>
          <w:rFonts w:eastAsia="仿宋" w:hint="eastAsia"/>
          <w:sz w:val="32"/>
          <w:szCs w:val="32"/>
        </w:rPr>
        <w:t>决策管理</w:t>
      </w:r>
    </w:p>
    <w:p w:rsidR="00643523" w:rsidRPr="00A77FFE" w:rsidRDefault="00157E96">
      <w:pPr>
        <w:spacing w:line="560" w:lineRule="exact"/>
        <w:ind w:firstLineChars="200" w:firstLine="640"/>
        <w:rPr>
          <w:rFonts w:eastAsia="仿宋"/>
          <w:sz w:val="32"/>
          <w:szCs w:val="32"/>
        </w:rPr>
      </w:pPr>
      <w:r w:rsidRPr="00A77FFE">
        <w:rPr>
          <w:rFonts w:eastAsia="仿宋"/>
          <w:sz w:val="32"/>
          <w:szCs w:val="32"/>
        </w:rPr>
        <w:t>围绕</w:t>
      </w:r>
      <w:r w:rsidRPr="00A77FFE">
        <w:rPr>
          <w:rFonts w:eastAsia="仿宋" w:hint="eastAsia"/>
          <w:sz w:val="32"/>
          <w:szCs w:val="32"/>
        </w:rPr>
        <w:t>市</w:t>
      </w:r>
      <w:r w:rsidRPr="00A77FFE">
        <w:rPr>
          <w:rFonts w:eastAsia="仿宋"/>
          <w:sz w:val="32"/>
          <w:szCs w:val="32"/>
        </w:rPr>
        <w:t>委、市政府年度工作中心</w:t>
      </w:r>
      <w:r w:rsidRPr="00A77FFE">
        <w:rPr>
          <w:rFonts w:eastAsia="仿宋" w:hint="eastAsia"/>
          <w:sz w:val="32"/>
          <w:szCs w:val="32"/>
        </w:rPr>
        <w:t>，制定全年工作计划；</w:t>
      </w:r>
      <w:r w:rsidRPr="00A77FFE">
        <w:rPr>
          <w:rFonts w:eastAsia="仿宋"/>
          <w:sz w:val="32"/>
          <w:szCs w:val="32"/>
        </w:rPr>
        <w:t>以处室为单位，申报年度处室工作目标任务，以正式文件印发，作为年度工作考核依据，指明处室年度工作方向。围绕</w:t>
      </w:r>
      <w:r w:rsidRPr="00A77FFE">
        <w:rPr>
          <w:rFonts w:eastAsia="仿宋"/>
          <w:sz w:val="32"/>
          <w:szCs w:val="32"/>
        </w:rPr>
        <w:t>“</w:t>
      </w:r>
      <w:r w:rsidRPr="00A77FFE">
        <w:rPr>
          <w:rFonts w:eastAsia="仿宋"/>
          <w:sz w:val="32"/>
          <w:szCs w:val="32"/>
        </w:rPr>
        <w:t>高质发展</w:t>
      </w:r>
      <w:r w:rsidRPr="00A77FFE">
        <w:rPr>
          <w:rFonts w:eastAsia="仿宋"/>
          <w:sz w:val="32"/>
          <w:szCs w:val="32"/>
        </w:rPr>
        <w:t xml:space="preserve"> </w:t>
      </w:r>
      <w:r w:rsidRPr="00A77FFE">
        <w:rPr>
          <w:rFonts w:eastAsia="仿宋"/>
          <w:sz w:val="32"/>
          <w:szCs w:val="32"/>
        </w:rPr>
        <w:t>后发先至</w:t>
      </w:r>
      <w:r w:rsidRPr="00A77FFE">
        <w:rPr>
          <w:rFonts w:eastAsia="仿宋"/>
          <w:sz w:val="32"/>
          <w:szCs w:val="32"/>
        </w:rPr>
        <w:t>”</w:t>
      </w:r>
      <w:r w:rsidRPr="00A77FFE">
        <w:rPr>
          <w:rFonts w:eastAsia="仿宋"/>
          <w:sz w:val="32"/>
          <w:szCs w:val="32"/>
        </w:rPr>
        <w:t>工作主线，确定每月工作任务，指定月度工作计划。通过计划制定，明确工作目标，理顺工作任务，确定考核依据，进一步提高了工作绩效。</w:t>
      </w:r>
      <w:r w:rsidRPr="00A77FFE">
        <w:rPr>
          <w:rFonts w:eastAsia="仿宋" w:hint="eastAsia"/>
          <w:sz w:val="32"/>
          <w:szCs w:val="32"/>
        </w:rPr>
        <w:t>根据评分标准，该项指标得</w:t>
      </w:r>
      <w:r w:rsidRPr="00A77FFE">
        <w:rPr>
          <w:rFonts w:eastAsia="仿宋" w:hint="eastAsia"/>
          <w:color w:val="000000" w:themeColor="text1"/>
          <w:sz w:val="32"/>
          <w:szCs w:val="32"/>
        </w:rPr>
        <w:t>6</w:t>
      </w:r>
      <w:r w:rsidRPr="00A77FFE">
        <w:rPr>
          <w:rFonts w:eastAsia="仿宋" w:hint="eastAsia"/>
          <w:color w:val="000000" w:themeColor="text1"/>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 xml:space="preserve">3.1.2. </w:t>
      </w:r>
      <w:r w:rsidRPr="00A77FFE">
        <w:rPr>
          <w:rFonts w:eastAsia="仿宋" w:hint="eastAsia"/>
          <w:sz w:val="32"/>
          <w:szCs w:val="32"/>
        </w:rPr>
        <w:t>人员管理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lastRenderedPageBreak/>
        <w:t>为加强市人大机关工作人员年度绩效考核工作，客观公正地评价机关工作人员的德才表现和工作实绩，进一步激发人大机关工作人员履职尽责、争先创优。推进人大机关人事工作的规范化、制度化，</w:t>
      </w:r>
      <w:r w:rsidRPr="00A77FFE">
        <w:rPr>
          <w:rFonts w:eastAsia="仿宋"/>
          <w:sz w:val="32"/>
          <w:szCs w:val="32"/>
        </w:rPr>
        <w:t>提高机关工作水平和工作效率</w:t>
      </w:r>
      <w:r w:rsidRPr="00A77FFE">
        <w:rPr>
          <w:rFonts w:eastAsia="仿宋" w:hint="eastAsia"/>
          <w:sz w:val="32"/>
          <w:szCs w:val="32"/>
        </w:rPr>
        <w:t>，更好的促进人大工作的开展，不断完善人事管理制度，做到年度工作人员考核全覆盖，根据评分标准，该项指标得</w:t>
      </w:r>
      <w:r w:rsidRPr="00A77FFE">
        <w:rPr>
          <w:rFonts w:eastAsia="仿宋" w:hint="eastAsia"/>
          <w:sz w:val="32"/>
          <w:szCs w:val="32"/>
        </w:rPr>
        <w:t>9</w:t>
      </w:r>
      <w:r w:rsidRPr="00A77FFE">
        <w:rPr>
          <w:rFonts w:eastAsia="仿宋" w:hint="eastAsia"/>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 xml:space="preserve">3.1.3. </w:t>
      </w:r>
      <w:r w:rsidRPr="00A77FFE">
        <w:rPr>
          <w:rFonts w:eastAsia="仿宋" w:hint="eastAsia"/>
          <w:sz w:val="32"/>
          <w:szCs w:val="32"/>
        </w:rPr>
        <w:t>资金及资产管理</w:t>
      </w:r>
    </w:p>
    <w:p w:rsidR="00643523" w:rsidRPr="00A77FFE" w:rsidRDefault="00157E96">
      <w:pPr>
        <w:spacing w:line="560" w:lineRule="exact"/>
        <w:ind w:firstLine="640"/>
        <w:rPr>
          <w:rFonts w:eastAsia="仿宋"/>
          <w:sz w:val="32"/>
          <w:szCs w:val="32"/>
        </w:rPr>
      </w:pPr>
      <w:r w:rsidRPr="00A77FFE">
        <w:rPr>
          <w:rFonts w:eastAsia="仿宋" w:hint="eastAsia"/>
          <w:sz w:val="32"/>
          <w:szCs w:val="32"/>
        </w:rPr>
        <w:t>预算编制应当符合党和国家的方针、政策、规章制度和单位事业的发展计划，应当坚持“量入为出、量力而行、有保有压、收支平衡”。</w:t>
      </w:r>
      <w:r w:rsidRPr="00A77FFE">
        <w:rPr>
          <w:rFonts w:eastAsia="仿宋" w:hint="eastAsia"/>
          <w:sz w:val="32"/>
          <w:szCs w:val="32"/>
        </w:rPr>
        <w:t> </w:t>
      </w:r>
      <w:r w:rsidRPr="00A77FFE">
        <w:rPr>
          <w:rFonts w:eastAsia="仿宋"/>
          <w:sz w:val="32"/>
          <w:szCs w:val="32"/>
        </w:rPr>
        <w:t>加强</w:t>
      </w:r>
      <w:r w:rsidRPr="00A77FFE">
        <w:rPr>
          <w:rFonts w:eastAsia="仿宋" w:hint="eastAsia"/>
          <w:sz w:val="32"/>
          <w:szCs w:val="32"/>
        </w:rPr>
        <w:t>人大机关</w:t>
      </w:r>
      <w:r w:rsidRPr="00A77FFE">
        <w:rPr>
          <w:rFonts w:eastAsia="仿宋"/>
          <w:sz w:val="32"/>
          <w:szCs w:val="32"/>
        </w:rPr>
        <w:t>固定资产的管理，维护固定资产的安全与完整，提高固定资产的使用效益，参照《行政事业单位国有资产管理办法》，按照统一领导、分级管理、责任到人、物尽其用</w:t>
      </w:r>
      <w:r w:rsidRPr="00A77FFE">
        <w:rPr>
          <w:rFonts w:eastAsia="仿宋" w:hint="eastAsia"/>
          <w:sz w:val="32"/>
          <w:szCs w:val="32"/>
        </w:rPr>
        <w:t>。</w:t>
      </w:r>
      <w:r w:rsidRPr="00A77FFE">
        <w:rPr>
          <w:rFonts w:eastAsia="仿宋"/>
          <w:sz w:val="32"/>
          <w:szCs w:val="32"/>
        </w:rPr>
        <w:t>据评分标准，该项得分得</w:t>
      </w:r>
      <w:r w:rsidRPr="00A77FFE">
        <w:rPr>
          <w:rFonts w:eastAsia="仿宋" w:hint="eastAsia"/>
          <w:sz w:val="32"/>
          <w:szCs w:val="32"/>
        </w:rPr>
        <w:t>12</w:t>
      </w:r>
      <w:r w:rsidRPr="00A77FFE">
        <w:rPr>
          <w:rFonts w:eastAsia="仿宋"/>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3.1.4</w:t>
      </w:r>
      <w:r w:rsidRPr="00A77FFE">
        <w:rPr>
          <w:rFonts w:eastAsia="仿宋" w:hint="eastAsia"/>
          <w:sz w:val="32"/>
          <w:szCs w:val="32"/>
        </w:rPr>
        <w:t>机构建设与内控管理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机关制度建设必须是一个完善的管理机制，完善的人大机关制度，是促使人大各项工作沿着合理、科学的轨道开展，充分发挥人大机关作用的重要保障。一要规范机关运行。机关运行效率的高低，直接关系机关整体功能的发挥和整体效率的实现。要着眼于规范办事流程，简化中间环节，加快工作节奏，制订和完善机关行政、财务管理、公文处理、印章管理、会务安排、机要保密、后勤接待等方面的制度规定，保证机关高效有序运转。二要建立一系列便利、管用、易操作、约束力强的内部管理制度，并严格按</w:t>
      </w:r>
      <w:bookmarkStart w:id="10" w:name="_GoBack"/>
      <w:bookmarkEnd w:id="10"/>
      <w:r w:rsidRPr="00A77FFE">
        <w:rPr>
          <w:rFonts w:eastAsia="仿宋" w:hint="eastAsia"/>
          <w:sz w:val="32"/>
          <w:szCs w:val="32"/>
        </w:rPr>
        <w:t>制度办事，加大执行落实力度，努力从根本上消除影响机关能效建设的因素和</w:t>
      </w:r>
      <w:r w:rsidRPr="00A77FFE">
        <w:rPr>
          <w:rFonts w:eastAsia="仿宋" w:hint="eastAsia"/>
          <w:sz w:val="32"/>
          <w:szCs w:val="32"/>
        </w:rPr>
        <w:lastRenderedPageBreak/>
        <w:t>条件。强化上级对下级监督检查的同时，要积极推行下级对上级，以及单位内部同级的相互监督。</w:t>
      </w:r>
      <w:r w:rsidRPr="00A77FFE">
        <w:rPr>
          <w:rFonts w:eastAsia="仿宋"/>
          <w:sz w:val="32"/>
          <w:szCs w:val="32"/>
        </w:rPr>
        <w:t>据评分标准，该项得分得</w:t>
      </w:r>
      <w:r w:rsidRPr="00A77FFE">
        <w:rPr>
          <w:rFonts w:eastAsia="仿宋" w:hint="eastAsia"/>
          <w:sz w:val="32"/>
          <w:szCs w:val="32"/>
        </w:rPr>
        <w:t>12</w:t>
      </w:r>
      <w:r w:rsidRPr="00A77FFE">
        <w:rPr>
          <w:rFonts w:eastAsia="仿宋"/>
          <w:sz w:val="32"/>
          <w:szCs w:val="32"/>
        </w:rPr>
        <w:t>分。</w:t>
      </w:r>
    </w:p>
    <w:p w:rsidR="00643523" w:rsidRPr="00A77FFE" w:rsidRDefault="00157E96">
      <w:pPr>
        <w:spacing w:line="560" w:lineRule="exact"/>
        <w:jc w:val="left"/>
        <w:outlineLvl w:val="0"/>
        <w:rPr>
          <w:rFonts w:eastAsia="黑体"/>
          <w:sz w:val="32"/>
          <w:szCs w:val="32"/>
        </w:rPr>
      </w:pPr>
      <w:bookmarkStart w:id="11" w:name="_Toc52184632"/>
      <w:r w:rsidRPr="00A77FFE">
        <w:rPr>
          <w:rFonts w:eastAsia="黑体" w:hint="eastAsia"/>
          <w:sz w:val="32"/>
          <w:szCs w:val="32"/>
        </w:rPr>
        <w:t>3.2</w:t>
      </w:r>
      <w:r w:rsidRPr="00A77FFE">
        <w:rPr>
          <w:rFonts w:eastAsia="黑体" w:hint="eastAsia"/>
          <w:sz w:val="32"/>
          <w:szCs w:val="32"/>
        </w:rPr>
        <w:t>部门履职</w:t>
      </w:r>
      <w:bookmarkEnd w:id="11"/>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职能</w:t>
      </w:r>
      <w:r w:rsidRPr="00A77FFE">
        <w:rPr>
          <w:rFonts w:eastAsia="仿宋" w:hint="eastAsia"/>
          <w:sz w:val="32"/>
          <w:szCs w:val="32"/>
        </w:rPr>
        <w:t>1</w:t>
      </w:r>
      <w:r w:rsidRPr="00A77FFE">
        <w:rPr>
          <w:rFonts w:eastAsia="仿宋" w:hint="eastAsia"/>
          <w:sz w:val="32"/>
          <w:szCs w:val="32"/>
        </w:rPr>
        <w:t>：人大会议</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今年来，在市委的坚强领导下，市人大常委会始终以习近平新时代中国特色社会主义思想统揽人大工作，深入学习贯彻习近平法治思想、十九届六中全会精神、中央人大工作会议精神、省市党代会精神，以省党建考核为引领，紧扣市委决策部署要求，咬定全省第一方阵目标任务，旗帜鲜明坚持党的全面领导，旗帜鲜明围绕中心服务大局，旗帜鲜明坚持以人民为中心，不断发展全过程人民民主。全年共召开市人大常委会会议、主任会议、党组扩大会议、党组中心组学习会</w:t>
      </w:r>
      <w:r w:rsidRPr="00A77FFE">
        <w:rPr>
          <w:rFonts w:eastAsia="仿宋"/>
          <w:sz w:val="32"/>
          <w:szCs w:val="32"/>
        </w:rPr>
        <w:t>38</w:t>
      </w:r>
      <w:r w:rsidRPr="00A77FFE">
        <w:rPr>
          <w:rFonts w:eastAsia="仿宋" w:hint="eastAsia"/>
          <w:sz w:val="32"/>
          <w:szCs w:val="32"/>
        </w:rPr>
        <w:t>次。</w:t>
      </w:r>
      <w:r w:rsidRPr="00A77FFE">
        <w:rPr>
          <w:rFonts w:eastAsia="仿宋"/>
          <w:sz w:val="32"/>
          <w:szCs w:val="32"/>
        </w:rPr>
        <w:t>圆满完成了市十四届人大</w:t>
      </w:r>
      <w:r w:rsidRPr="00A77FFE">
        <w:rPr>
          <w:rFonts w:eastAsia="仿宋" w:hint="eastAsia"/>
          <w:sz w:val="32"/>
          <w:szCs w:val="32"/>
        </w:rPr>
        <w:t>五</w:t>
      </w:r>
      <w:r w:rsidRPr="00A77FFE">
        <w:rPr>
          <w:rFonts w:eastAsia="仿宋"/>
          <w:sz w:val="32"/>
          <w:szCs w:val="32"/>
        </w:rPr>
        <w:t>次会议确定的各项任务。</w:t>
      </w:r>
      <w:r w:rsidRPr="00A77FFE">
        <w:rPr>
          <w:rFonts w:eastAsia="仿宋" w:hint="eastAsia"/>
          <w:sz w:val="32"/>
          <w:szCs w:val="32"/>
        </w:rPr>
        <w:t>根据评分标准，该项指标得</w:t>
      </w:r>
      <w:r w:rsidRPr="00A77FFE">
        <w:rPr>
          <w:rFonts w:eastAsia="仿宋" w:hint="eastAsia"/>
          <w:sz w:val="32"/>
          <w:szCs w:val="32"/>
        </w:rPr>
        <w:t>14</w:t>
      </w:r>
      <w:r w:rsidRPr="00A77FFE">
        <w:rPr>
          <w:rFonts w:eastAsia="仿宋" w:hint="eastAsia"/>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职能</w:t>
      </w:r>
      <w:r w:rsidRPr="00A77FFE">
        <w:rPr>
          <w:rFonts w:eastAsia="仿宋" w:hint="eastAsia"/>
          <w:sz w:val="32"/>
          <w:szCs w:val="32"/>
        </w:rPr>
        <w:t>2</w:t>
      </w:r>
      <w:r w:rsidRPr="00A77FFE">
        <w:rPr>
          <w:rFonts w:eastAsia="仿宋" w:hint="eastAsia"/>
          <w:sz w:val="32"/>
          <w:szCs w:val="32"/>
        </w:rPr>
        <w:t>：立法工作</w:t>
      </w:r>
    </w:p>
    <w:p w:rsidR="00643523" w:rsidRPr="00A77FFE" w:rsidRDefault="00157E96" w:rsidP="00A77FFE">
      <w:pPr>
        <w:pStyle w:val="a5"/>
        <w:spacing w:line="560" w:lineRule="exact"/>
        <w:rPr>
          <w:rFonts w:eastAsia="仿宋"/>
          <w:sz w:val="32"/>
          <w:szCs w:val="32"/>
        </w:rPr>
      </w:pPr>
      <w:r w:rsidRPr="00A77FFE">
        <w:rPr>
          <w:rFonts w:eastAsia="仿宋" w:hint="eastAsia"/>
          <w:kern w:val="2"/>
          <w:sz w:val="32"/>
          <w:szCs w:val="32"/>
        </w:rPr>
        <w:t>围绕“小切口、真管用”开展立法，《连云港市石刻保护条例》填补省内相关领域空白，《连云港市生活垃圾分类管理条例》引领全市环保新风尚，《连云港市农贸市场管理条例》进一步推动提高城市综合管理水平。启动五年立法规划起草工作，制定</w:t>
      </w:r>
      <w:r w:rsidRPr="00A77FFE">
        <w:rPr>
          <w:rFonts w:eastAsia="仿宋" w:hint="eastAsia"/>
          <w:kern w:val="2"/>
          <w:sz w:val="32"/>
          <w:szCs w:val="32"/>
        </w:rPr>
        <w:t>2022</w:t>
      </w:r>
      <w:r w:rsidRPr="00A77FFE">
        <w:rPr>
          <w:rFonts w:eastAsia="仿宋" w:hint="eastAsia"/>
          <w:kern w:val="2"/>
          <w:sz w:val="32"/>
          <w:szCs w:val="32"/>
        </w:rPr>
        <w:t>年立法工作计划。积极挖掘西游文化精髓，培育立法动漫代言人“孙小圣”宣传形象，对本市制定的地方性法规进行形象解读，在全省属首创。《新华日报》《人民与权力》等介绍了我市经验做法</w:t>
      </w:r>
      <w:r w:rsidRPr="00A77FFE">
        <w:rPr>
          <w:rFonts w:eastAsia="仿宋_GB2312" w:hint="eastAsia"/>
          <w:sz w:val="36"/>
          <w:szCs w:val="36"/>
        </w:rPr>
        <w:t>。</w:t>
      </w:r>
      <w:r w:rsidRPr="00A77FFE">
        <w:rPr>
          <w:rFonts w:eastAsia="仿宋" w:hint="eastAsia"/>
          <w:sz w:val="32"/>
          <w:szCs w:val="32"/>
        </w:rPr>
        <w:t>根据评分标准，</w:t>
      </w:r>
      <w:r w:rsidRPr="00A77FFE">
        <w:rPr>
          <w:rFonts w:eastAsia="仿宋" w:hint="eastAsia"/>
          <w:sz w:val="32"/>
          <w:szCs w:val="32"/>
        </w:rPr>
        <w:lastRenderedPageBreak/>
        <w:t>该项指标得</w:t>
      </w:r>
      <w:r w:rsidRPr="00A77FFE">
        <w:rPr>
          <w:rFonts w:eastAsia="仿宋" w:hint="eastAsia"/>
          <w:sz w:val="32"/>
          <w:szCs w:val="32"/>
        </w:rPr>
        <w:t>9</w:t>
      </w:r>
      <w:r w:rsidRPr="00A77FFE">
        <w:rPr>
          <w:rFonts w:eastAsia="仿宋" w:hint="eastAsia"/>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职能</w:t>
      </w:r>
      <w:r w:rsidRPr="00A77FFE">
        <w:rPr>
          <w:rFonts w:eastAsia="仿宋" w:hint="eastAsia"/>
          <w:sz w:val="32"/>
          <w:szCs w:val="32"/>
        </w:rPr>
        <w:t>3</w:t>
      </w:r>
      <w:r w:rsidRPr="00A77FFE">
        <w:rPr>
          <w:rFonts w:eastAsia="仿宋" w:hint="eastAsia"/>
          <w:sz w:val="32"/>
          <w:szCs w:val="32"/>
        </w:rPr>
        <w:t>：监督工作</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制定出台关于深化开展“双创双提升”实施意见，统领全市人大工作高质量开展。围绕重点产业项目、政府民生实事项目，打出调研视察、专项审议、专题询问、票决、评议等监督“组合拳”，聚力推动项目落地落实。常态化开展专题询问、审议意见落实情况评议、代表履职评议等，切实增强监督刚性。起草并提请市委出台《关于实施市民生实事项目人大代表票决制工作的意见》，推进民生实事项目代表票决制全覆盖。相关做法被《学习强国》《江苏人大网》等媒体刊载。根据评分标准，该项指标得</w:t>
      </w:r>
      <w:r w:rsidRPr="00A77FFE">
        <w:rPr>
          <w:rFonts w:eastAsia="仿宋" w:hint="eastAsia"/>
          <w:sz w:val="32"/>
          <w:szCs w:val="32"/>
        </w:rPr>
        <w:t>18</w:t>
      </w:r>
      <w:r w:rsidRPr="00A77FFE">
        <w:rPr>
          <w:rFonts w:eastAsia="仿宋" w:hint="eastAsia"/>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职能</w:t>
      </w:r>
      <w:r w:rsidRPr="00A77FFE">
        <w:rPr>
          <w:rFonts w:eastAsia="仿宋" w:hint="eastAsia"/>
          <w:sz w:val="32"/>
          <w:szCs w:val="32"/>
        </w:rPr>
        <w:t>4</w:t>
      </w:r>
      <w:r w:rsidRPr="00A77FFE">
        <w:rPr>
          <w:rFonts w:eastAsia="仿宋" w:hint="eastAsia"/>
          <w:sz w:val="32"/>
          <w:szCs w:val="32"/>
        </w:rPr>
        <w:t>：代表工作</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一是“双联”工作有新突破。进一步强化人大代表家站平台建设，利用现代化信息手段，依托人大代表家站建立“云平台”。与灌南县成功试点连线基础上，制定出台《关于建设人大代表家（站）“云平台”的指导意见》，稳步推进市县乡全面贯通，市内与市外全面连接。市委主要领导通过“云平台”，开展网上云接待活动，听取基层人大工作汇报，接待在外人大代表和选民，听取意见和建议，推动“双联”工作实现“视频联联看、网上随时见、云上快捷办”。</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二是议案建议办理有新作为。落实代表建议“五办”工作机制，印发《关于开展市十四届人大代表建议办理工作“回头看”的通知》，选取部分市委重点部署、政府着力推进、群众密切关注的代表建议，由市人大常委会领导班子成员重</w:t>
      </w:r>
      <w:r w:rsidRPr="00A77FFE">
        <w:rPr>
          <w:rFonts w:eastAsia="仿宋" w:hint="eastAsia"/>
          <w:sz w:val="32"/>
          <w:szCs w:val="32"/>
        </w:rPr>
        <w:lastRenderedPageBreak/>
        <w:t>点督办、政府分管市长带头领办，带动代表建议办理工作取得新进展。创办人大代表议案建议追踪电视专栏，形成人大监督与新闻媒体监督的“双重”合力，代表满意率</w:t>
      </w:r>
      <w:r w:rsidRPr="00A77FFE">
        <w:rPr>
          <w:rFonts w:eastAsia="仿宋" w:hint="eastAsia"/>
          <w:sz w:val="32"/>
          <w:szCs w:val="32"/>
        </w:rPr>
        <w:t>100%</w:t>
      </w:r>
      <w:r w:rsidRPr="00A77FFE">
        <w:rPr>
          <w:rFonts w:eastAsia="仿宋" w:hint="eastAsia"/>
          <w:sz w:val="32"/>
          <w:szCs w:val="32"/>
        </w:rPr>
        <w:t>，建议办成率达到</w:t>
      </w:r>
      <w:r w:rsidRPr="00A77FFE">
        <w:rPr>
          <w:rFonts w:eastAsia="仿宋" w:hint="eastAsia"/>
          <w:sz w:val="32"/>
          <w:szCs w:val="32"/>
        </w:rPr>
        <w:t>69.2%</w:t>
      </w:r>
      <w:r w:rsidRPr="00A77FFE">
        <w:rPr>
          <w:rFonts w:eastAsia="仿宋" w:hint="eastAsia"/>
          <w:sz w:val="32"/>
          <w:szCs w:val="32"/>
        </w:rPr>
        <w:t>，实现议案建议办理满意率和办成率实现“双提升”。</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三是全过程人民民主有新实践。认真落实市委工作会议精神，有序指导推进市县乡三级人大换届选举工作顺利开展。议政代表会制度在全市</w:t>
      </w:r>
      <w:r w:rsidRPr="00A77FFE">
        <w:rPr>
          <w:rFonts w:eastAsia="仿宋" w:hint="eastAsia"/>
          <w:sz w:val="32"/>
          <w:szCs w:val="32"/>
        </w:rPr>
        <w:t>30</w:t>
      </w:r>
      <w:r w:rsidRPr="00A77FFE">
        <w:rPr>
          <w:rFonts w:eastAsia="仿宋" w:hint="eastAsia"/>
          <w:sz w:val="32"/>
          <w:szCs w:val="32"/>
        </w:rPr>
        <w:t>个街道全面推行，聚焦街道中心工作、重点项目，定期开展专题议事活动。制定出台街道民生实事项目票选监督工作规程，有效解决了一批群众身边的操心事、烦心事、揪心事。扎实开展深化“走进联”、画好“同心圆”活动，市县四套班子领导代表都带头走进家站、接待选民、听取意见建议，并全部转交有关方面研究处理，进一步拓宽民主民意表达渠道。根据评分标准，该项指标得</w:t>
      </w:r>
      <w:r w:rsidRPr="00A77FFE">
        <w:rPr>
          <w:rFonts w:eastAsia="仿宋" w:hint="eastAsia"/>
          <w:sz w:val="32"/>
          <w:szCs w:val="32"/>
        </w:rPr>
        <w:t>17</w:t>
      </w:r>
      <w:r w:rsidRPr="00A77FFE">
        <w:rPr>
          <w:rFonts w:eastAsia="仿宋" w:hint="eastAsia"/>
          <w:sz w:val="32"/>
          <w:szCs w:val="32"/>
        </w:rPr>
        <w:t>分。</w:t>
      </w:r>
    </w:p>
    <w:p w:rsidR="00643523" w:rsidRPr="00A77FFE" w:rsidRDefault="00157E96">
      <w:pPr>
        <w:spacing w:line="560" w:lineRule="exact"/>
        <w:ind w:firstLineChars="200" w:firstLine="640"/>
        <w:rPr>
          <w:rFonts w:eastAsia="仿宋"/>
          <w:sz w:val="32"/>
          <w:szCs w:val="32"/>
        </w:rPr>
      </w:pPr>
      <w:r w:rsidRPr="00A77FFE">
        <w:rPr>
          <w:rFonts w:eastAsia="仿宋" w:hint="eastAsia"/>
          <w:sz w:val="32"/>
          <w:szCs w:val="32"/>
        </w:rPr>
        <w:t>履职效果</w:t>
      </w:r>
    </w:p>
    <w:p w:rsidR="00643523" w:rsidRPr="00A77FFE" w:rsidRDefault="00157E96">
      <w:pPr>
        <w:spacing w:line="560" w:lineRule="exact"/>
        <w:ind w:firstLineChars="200" w:firstLine="640"/>
        <w:jc w:val="left"/>
        <w:rPr>
          <w:rFonts w:eastAsia="仿宋"/>
          <w:sz w:val="32"/>
          <w:szCs w:val="32"/>
        </w:rPr>
      </w:pPr>
      <w:r w:rsidRPr="00A77FFE">
        <w:rPr>
          <w:rFonts w:eastAsia="仿宋" w:hint="eastAsia"/>
          <w:sz w:val="32"/>
          <w:szCs w:val="32"/>
        </w:rPr>
        <w:t>市人大代表履职以来，围绕中心主动作为，积极参加代表活动，认真履行代表职责，密切联系人民群众，较好地发挥了代表作用。根据评分标准，该项指标得</w:t>
      </w:r>
      <w:r w:rsidRPr="00A77FFE">
        <w:rPr>
          <w:rFonts w:eastAsia="仿宋" w:hint="eastAsia"/>
          <w:sz w:val="32"/>
          <w:szCs w:val="32"/>
        </w:rPr>
        <w:t>2</w:t>
      </w:r>
      <w:r w:rsidRPr="00A77FFE">
        <w:rPr>
          <w:rFonts w:eastAsia="仿宋" w:hint="eastAsia"/>
          <w:sz w:val="32"/>
          <w:szCs w:val="32"/>
        </w:rPr>
        <w:t>分。</w:t>
      </w:r>
    </w:p>
    <w:p w:rsidR="00643523" w:rsidRPr="00A77FFE" w:rsidRDefault="00157E96">
      <w:pPr>
        <w:spacing w:line="560" w:lineRule="exact"/>
        <w:jc w:val="left"/>
        <w:outlineLvl w:val="0"/>
        <w:rPr>
          <w:rFonts w:eastAsia="黑体"/>
          <w:sz w:val="32"/>
          <w:szCs w:val="32"/>
        </w:rPr>
      </w:pPr>
      <w:bookmarkStart w:id="12" w:name="_Toc52184633"/>
      <w:r w:rsidRPr="00A77FFE">
        <w:rPr>
          <w:rFonts w:eastAsia="黑体" w:hint="eastAsia"/>
          <w:sz w:val="32"/>
          <w:szCs w:val="32"/>
        </w:rPr>
        <w:t>4.</w:t>
      </w:r>
      <w:r w:rsidRPr="00A77FFE">
        <w:rPr>
          <w:rFonts w:eastAsia="黑体" w:hint="eastAsia"/>
          <w:sz w:val="32"/>
          <w:szCs w:val="32"/>
        </w:rPr>
        <w:t>需要说明事项</w:t>
      </w:r>
      <w:bookmarkEnd w:id="12"/>
    </w:p>
    <w:p w:rsidR="00643523" w:rsidRPr="00A77FFE" w:rsidRDefault="00157E96">
      <w:pPr>
        <w:spacing w:line="560" w:lineRule="exact"/>
        <w:ind w:firstLineChars="200" w:firstLine="640"/>
        <w:rPr>
          <w:rFonts w:eastAsia="仿宋_GB2312"/>
          <w:kern w:val="0"/>
          <w:sz w:val="32"/>
          <w:szCs w:val="32"/>
        </w:rPr>
      </w:pPr>
      <w:r w:rsidRPr="00A77FFE">
        <w:rPr>
          <w:rFonts w:eastAsia="仿宋_GB2312" w:hint="eastAsia"/>
          <w:kern w:val="0"/>
          <w:sz w:val="32"/>
          <w:szCs w:val="32"/>
        </w:rPr>
        <w:t>无</w:t>
      </w:r>
    </w:p>
    <w:p w:rsidR="00643523" w:rsidRPr="00A77FFE" w:rsidRDefault="00157E96">
      <w:pPr>
        <w:spacing w:line="560" w:lineRule="exact"/>
        <w:jc w:val="left"/>
        <w:outlineLvl w:val="0"/>
        <w:rPr>
          <w:rFonts w:eastAsia="黑体"/>
          <w:sz w:val="32"/>
          <w:szCs w:val="32"/>
        </w:rPr>
      </w:pPr>
      <w:bookmarkStart w:id="13" w:name="_Toc52184634"/>
      <w:r w:rsidRPr="00A77FFE">
        <w:rPr>
          <w:rFonts w:eastAsia="黑体" w:hint="eastAsia"/>
          <w:sz w:val="32"/>
          <w:szCs w:val="32"/>
        </w:rPr>
        <w:t>5.</w:t>
      </w:r>
      <w:r w:rsidRPr="00A77FFE">
        <w:rPr>
          <w:rFonts w:eastAsia="黑体" w:hint="eastAsia"/>
          <w:sz w:val="32"/>
          <w:szCs w:val="32"/>
        </w:rPr>
        <w:t>绩效评价结论</w:t>
      </w:r>
      <w:bookmarkEnd w:id="13"/>
    </w:p>
    <w:p w:rsidR="00643523" w:rsidRPr="00A77FFE" w:rsidRDefault="00157E96">
      <w:pPr>
        <w:spacing w:line="560" w:lineRule="exact"/>
        <w:ind w:firstLineChars="200" w:firstLine="640"/>
        <w:jc w:val="left"/>
        <w:outlineLvl w:val="0"/>
        <w:rPr>
          <w:rFonts w:eastAsia="仿宋"/>
          <w:color w:val="E36C0A" w:themeColor="accent6" w:themeShade="BF"/>
          <w:sz w:val="32"/>
          <w:szCs w:val="32"/>
        </w:rPr>
      </w:pPr>
      <w:bookmarkStart w:id="14" w:name="_Toc52184635"/>
      <w:r w:rsidRPr="00A77FFE">
        <w:rPr>
          <w:rFonts w:eastAsia="仿宋" w:hint="eastAsia"/>
          <w:color w:val="000000"/>
          <w:sz w:val="32"/>
          <w:szCs w:val="32"/>
        </w:rPr>
        <w:t>从自评情况看，财务管理规范，相关财务管理制度健全，“三公”经费使用管理符合厉行节约规定，资金的申请和拨</w:t>
      </w:r>
      <w:r w:rsidRPr="00A77FFE">
        <w:rPr>
          <w:rFonts w:eastAsia="仿宋" w:hint="eastAsia"/>
          <w:color w:val="000000"/>
          <w:sz w:val="32"/>
          <w:szCs w:val="32"/>
        </w:rPr>
        <w:lastRenderedPageBreak/>
        <w:t>付严格执行规定程序，较好地保证了财务信息的真实性、及时性和完整性，财政资金发挥的效益明显，有效地保证了机构正常运转和完成特定任务目标的经费需要。</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5.1</w:t>
      </w:r>
      <w:r w:rsidRPr="00A77FFE">
        <w:rPr>
          <w:rFonts w:eastAsia="黑体" w:hint="eastAsia"/>
          <w:sz w:val="32"/>
          <w:szCs w:val="32"/>
        </w:rPr>
        <w:t>绩效评价得分</w:t>
      </w:r>
      <w:bookmarkEnd w:id="14"/>
    </w:p>
    <w:p w:rsidR="00643523" w:rsidRPr="00A77FFE" w:rsidRDefault="00157E96">
      <w:pPr>
        <w:widowControl/>
        <w:spacing w:line="560" w:lineRule="exact"/>
        <w:ind w:firstLineChars="200" w:firstLine="640"/>
        <w:jc w:val="left"/>
        <w:rPr>
          <w:rFonts w:eastAsia="仿宋"/>
          <w:color w:val="000000"/>
          <w:sz w:val="32"/>
          <w:szCs w:val="32"/>
        </w:rPr>
      </w:pPr>
      <w:r w:rsidRPr="00A77FFE">
        <w:rPr>
          <w:rFonts w:eastAsia="仿宋" w:hint="eastAsia"/>
          <w:color w:val="000000"/>
          <w:sz w:val="32"/>
          <w:szCs w:val="32"/>
        </w:rPr>
        <w:t>根据附表：</w:t>
      </w:r>
      <w:bookmarkStart w:id="15" w:name="_Toc52184636"/>
      <w:r w:rsidRPr="00A77FFE">
        <w:rPr>
          <w:rFonts w:eastAsia="仿宋" w:hint="eastAsia"/>
          <w:color w:val="000000"/>
          <w:sz w:val="32"/>
          <w:szCs w:val="32"/>
        </w:rPr>
        <w:t>2021</w:t>
      </w:r>
      <w:r w:rsidRPr="00A77FFE">
        <w:rPr>
          <w:rFonts w:eastAsia="仿宋" w:hint="eastAsia"/>
          <w:color w:val="000000"/>
          <w:sz w:val="32"/>
          <w:szCs w:val="32"/>
        </w:rPr>
        <w:t>年，市人大完成了绩效考核工作计划和目标，并较好地完成了全年的工作任务，财务管理制度健全规范，无违规违纪现象。本单位根据部门整体支出评价指标表作出自评得</w:t>
      </w:r>
      <w:r w:rsidR="00A77FFE">
        <w:rPr>
          <w:rFonts w:eastAsia="仿宋" w:hint="eastAsia"/>
          <w:color w:val="000000"/>
          <w:sz w:val="32"/>
          <w:szCs w:val="32"/>
        </w:rPr>
        <w:t>99</w:t>
      </w:r>
      <w:r w:rsidRPr="00A77FFE">
        <w:rPr>
          <w:rFonts w:eastAsia="仿宋" w:hint="eastAsia"/>
          <w:color w:val="000000"/>
          <w:sz w:val="32"/>
          <w:szCs w:val="32"/>
        </w:rPr>
        <w:t>分，综合各项指标，自评结果为优秀，具体见评分表。</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5.2</w:t>
      </w:r>
      <w:r w:rsidRPr="00A77FFE">
        <w:rPr>
          <w:rFonts w:eastAsia="黑体" w:hint="eastAsia"/>
          <w:sz w:val="32"/>
          <w:szCs w:val="32"/>
        </w:rPr>
        <w:t>存在绩效问题</w:t>
      </w:r>
      <w:bookmarkEnd w:id="15"/>
    </w:p>
    <w:p w:rsidR="00643523" w:rsidRPr="00A77FFE" w:rsidRDefault="00157E96">
      <w:pPr>
        <w:spacing w:line="560" w:lineRule="exact"/>
        <w:ind w:firstLineChars="200" w:firstLine="640"/>
        <w:jc w:val="left"/>
        <w:outlineLvl w:val="0"/>
        <w:rPr>
          <w:rFonts w:ascii="仿宋" w:eastAsia="仿宋" w:hAnsi="仿宋" w:cs="宋体"/>
          <w:kern w:val="0"/>
          <w:sz w:val="32"/>
          <w:szCs w:val="32"/>
        </w:rPr>
      </w:pPr>
      <w:bookmarkStart w:id="16" w:name="_Toc52184637"/>
      <w:r w:rsidRPr="00A77FFE">
        <w:rPr>
          <w:rFonts w:ascii="仿宋" w:eastAsia="仿宋" w:hAnsi="仿宋" w:cs="宋体"/>
          <w:kern w:val="0"/>
          <w:sz w:val="32"/>
          <w:szCs w:val="32"/>
        </w:rPr>
        <w:t>个别绩效指标的设定还有待进一步改进。</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6.</w:t>
      </w:r>
      <w:r w:rsidRPr="00A77FFE">
        <w:rPr>
          <w:rFonts w:eastAsia="黑体" w:hint="eastAsia"/>
          <w:sz w:val="32"/>
          <w:szCs w:val="32"/>
        </w:rPr>
        <w:t>经验教训与建议</w:t>
      </w:r>
      <w:bookmarkEnd w:id="16"/>
    </w:p>
    <w:p w:rsidR="00643523" w:rsidRPr="00A77FFE" w:rsidRDefault="00157E96">
      <w:pPr>
        <w:spacing w:line="560" w:lineRule="exact"/>
        <w:jc w:val="left"/>
        <w:outlineLvl w:val="0"/>
        <w:rPr>
          <w:rFonts w:eastAsia="黑体"/>
          <w:sz w:val="32"/>
          <w:szCs w:val="32"/>
        </w:rPr>
      </w:pPr>
      <w:bookmarkStart w:id="17" w:name="_Toc52184638"/>
      <w:r w:rsidRPr="00A77FFE">
        <w:rPr>
          <w:rFonts w:eastAsia="黑体" w:hint="eastAsia"/>
          <w:sz w:val="32"/>
          <w:szCs w:val="32"/>
        </w:rPr>
        <w:t>6.1</w:t>
      </w:r>
      <w:r w:rsidRPr="00A77FFE">
        <w:rPr>
          <w:rFonts w:eastAsia="黑体" w:hint="eastAsia"/>
          <w:sz w:val="32"/>
          <w:szCs w:val="32"/>
        </w:rPr>
        <w:t>经验教训</w:t>
      </w:r>
      <w:bookmarkEnd w:id="17"/>
    </w:p>
    <w:p w:rsidR="00643523" w:rsidRPr="00A77FFE" w:rsidRDefault="00157E96">
      <w:pPr>
        <w:spacing w:line="560" w:lineRule="exact"/>
        <w:ind w:firstLineChars="200" w:firstLine="640"/>
        <w:jc w:val="left"/>
        <w:outlineLvl w:val="0"/>
        <w:rPr>
          <w:rFonts w:ascii="仿宋" w:eastAsia="仿宋" w:hAnsi="仿宋" w:cs="宋体"/>
          <w:kern w:val="0"/>
          <w:sz w:val="32"/>
          <w:szCs w:val="32"/>
        </w:rPr>
      </w:pPr>
      <w:bookmarkStart w:id="18" w:name="_Toc52184639"/>
      <w:r w:rsidRPr="00A77FFE">
        <w:rPr>
          <w:rFonts w:ascii="仿宋" w:eastAsia="仿宋" w:hAnsi="仿宋" w:cs="宋体"/>
          <w:kern w:val="0"/>
          <w:sz w:val="32"/>
          <w:szCs w:val="32"/>
        </w:rPr>
        <w:t>进一步加强</w:t>
      </w:r>
      <w:r w:rsidRPr="00A77FFE">
        <w:rPr>
          <w:rFonts w:ascii="仿宋" w:eastAsia="仿宋" w:hAnsi="仿宋" w:cs="宋体" w:hint="eastAsia"/>
          <w:kern w:val="0"/>
          <w:sz w:val="32"/>
          <w:szCs w:val="32"/>
        </w:rPr>
        <w:t>绩效</w:t>
      </w:r>
      <w:r w:rsidRPr="00A77FFE">
        <w:rPr>
          <w:rFonts w:ascii="仿宋" w:eastAsia="仿宋" w:hAnsi="仿宋" w:cs="宋体"/>
          <w:kern w:val="0"/>
          <w:sz w:val="32"/>
          <w:szCs w:val="32"/>
        </w:rPr>
        <w:t>目标管理，科学设定绩效目标值。</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6.2</w:t>
      </w:r>
      <w:r w:rsidRPr="00A77FFE">
        <w:rPr>
          <w:rFonts w:eastAsia="黑体" w:hint="eastAsia"/>
          <w:sz w:val="32"/>
          <w:szCs w:val="32"/>
        </w:rPr>
        <w:t>建议</w:t>
      </w:r>
      <w:bookmarkEnd w:id="18"/>
    </w:p>
    <w:p w:rsidR="00643523" w:rsidRPr="00A77FFE" w:rsidRDefault="00157E96">
      <w:pPr>
        <w:pStyle w:val="a9"/>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bookmarkStart w:id="19" w:name="_Toc52184640"/>
      <w:r w:rsidRPr="00A77FFE">
        <w:rPr>
          <w:rFonts w:ascii="Times New Roman" w:eastAsia="仿宋" w:hAnsi="Times New Roman" w:cs="Times New Roman" w:hint="eastAsia"/>
          <w:kern w:val="2"/>
          <w:sz w:val="32"/>
          <w:szCs w:val="32"/>
        </w:rPr>
        <w:t>1</w:t>
      </w:r>
      <w:r w:rsidRPr="00A77FFE">
        <w:rPr>
          <w:rFonts w:ascii="Times New Roman" w:eastAsia="仿宋" w:hAnsi="Times New Roman" w:cs="Times New Roman" w:hint="eastAsia"/>
          <w:kern w:val="2"/>
          <w:sz w:val="32"/>
          <w:szCs w:val="32"/>
        </w:rPr>
        <w:t>、加强自身建设，提高素质。</w:t>
      </w:r>
    </w:p>
    <w:p w:rsidR="00643523" w:rsidRPr="00A77FFE" w:rsidRDefault="00157E96">
      <w:pPr>
        <w:pStyle w:val="a9"/>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77FFE">
        <w:rPr>
          <w:rFonts w:ascii="Times New Roman" w:eastAsia="仿宋" w:hAnsi="Times New Roman" w:cs="Times New Roman" w:hint="eastAsia"/>
          <w:kern w:val="2"/>
          <w:sz w:val="32"/>
          <w:szCs w:val="32"/>
        </w:rPr>
        <w:t>2</w:t>
      </w:r>
      <w:r w:rsidRPr="00A77FFE">
        <w:rPr>
          <w:rFonts w:ascii="Times New Roman" w:eastAsia="仿宋" w:hAnsi="Times New Roman" w:cs="Times New Roman" w:hint="eastAsia"/>
          <w:kern w:val="2"/>
          <w:sz w:val="32"/>
          <w:szCs w:val="32"/>
        </w:rPr>
        <w:t>、强化对财政支出绩效评价工作重要性的认识，按照“花钱必问效”的原则，切实做好“预算支出绩效评价”工作</w:t>
      </w:r>
    </w:p>
    <w:p w:rsidR="00643523" w:rsidRPr="00A77FFE" w:rsidRDefault="00157E96">
      <w:pPr>
        <w:pStyle w:val="a9"/>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77FFE">
        <w:rPr>
          <w:rFonts w:ascii="Times New Roman" w:eastAsia="仿宋" w:hAnsi="Times New Roman" w:cs="Times New Roman" w:hint="eastAsia"/>
          <w:kern w:val="2"/>
          <w:sz w:val="32"/>
          <w:szCs w:val="32"/>
        </w:rPr>
        <w:t>3</w:t>
      </w:r>
      <w:r w:rsidRPr="00A77FFE">
        <w:rPr>
          <w:rFonts w:ascii="Times New Roman" w:eastAsia="仿宋" w:hAnsi="Times New Roman" w:cs="Times New Roman" w:hint="eastAsia"/>
          <w:kern w:val="2"/>
          <w:sz w:val="32"/>
          <w:szCs w:val="32"/>
        </w:rPr>
        <w:t>、强化预算绩效管理意识，对预算执行过程以及资金使用情况进行适时跟踪监控，控制结转结余资金规模，确保预算绩效目标的实现。</w:t>
      </w:r>
    </w:p>
    <w:p w:rsidR="00643523" w:rsidRPr="00A77FFE" w:rsidRDefault="00157E96">
      <w:pPr>
        <w:spacing w:line="560" w:lineRule="exact"/>
        <w:jc w:val="left"/>
        <w:outlineLvl w:val="0"/>
        <w:rPr>
          <w:rFonts w:eastAsia="黑体"/>
          <w:sz w:val="32"/>
          <w:szCs w:val="32"/>
        </w:rPr>
      </w:pPr>
      <w:r w:rsidRPr="00A77FFE">
        <w:rPr>
          <w:rFonts w:eastAsia="黑体" w:hint="eastAsia"/>
          <w:sz w:val="32"/>
          <w:szCs w:val="32"/>
        </w:rPr>
        <w:t>附：部门整体绩效评价指标评分表</w:t>
      </w:r>
      <w:bookmarkEnd w:id="19"/>
    </w:p>
    <w:tbl>
      <w:tblPr>
        <w:tblW w:w="10640" w:type="dxa"/>
        <w:tblInd w:w="-1157" w:type="dxa"/>
        <w:tblLook w:val="04A0"/>
      </w:tblPr>
      <w:tblGrid>
        <w:gridCol w:w="2160"/>
        <w:gridCol w:w="4420"/>
        <w:gridCol w:w="1480"/>
        <w:gridCol w:w="1360"/>
        <w:gridCol w:w="1220"/>
      </w:tblGrid>
      <w:tr w:rsidR="00643523" w:rsidRPr="00A77FFE">
        <w:trPr>
          <w:trHeight w:val="289"/>
        </w:trPr>
        <w:tc>
          <w:tcPr>
            <w:tcW w:w="2160" w:type="dxa"/>
            <w:tcBorders>
              <w:top w:val="single" w:sz="4" w:space="0" w:color="auto"/>
              <w:left w:val="single" w:sz="4" w:space="0" w:color="auto"/>
              <w:bottom w:val="single" w:sz="4" w:space="0" w:color="auto"/>
              <w:right w:val="single" w:sz="4" w:space="0" w:color="auto"/>
            </w:tcBorders>
            <w:vAlign w:val="center"/>
          </w:tcPr>
          <w:p w:rsidR="00643523" w:rsidRPr="00A77FFE" w:rsidRDefault="00157E96">
            <w:pPr>
              <w:widowControl/>
              <w:jc w:val="center"/>
              <w:rPr>
                <w:rFonts w:ascii="宋体" w:hAnsi="宋体" w:cs="Arial"/>
                <w:b/>
                <w:bCs/>
                <w:kern w:val="0"/>
                <w:sz w:val="20"/>
                <w:szCs w:val="20"/>
              </w:rPr>
            </w:pPr>
            <w:r w:rsidRPr="00A77FFE">
              <w:rPr>
                <w:rFonts w:ascii="宋体" w:hAnsi="宋体" w:cs="Arial" w:hint="eastAsia"/>
                <w:b/>
                <w:bCs/>
                <w:kern w:val="0"/>
                <w:sz w:val="20"/>
                <w:szCs w:val="20"/>
              </w:rPr>
              <w:t>二级指标</w:t>
            </w:r>
          </w:p>
        </w:tc>
        <w:tc>
          <w:tcPr>
            <w:tcW w:w="442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b/>
                <w:bCs/>
                <w:kern w:val="0"/>
                <w:sz w:val="20"/>
                <w:szCs w:val="20"/>
              </w:rPr>
            </w:pPr>
            <w:r w:rsidRPr="00A77FFE">
              <w:rPr>
                <w:rFonts w:ascii="宋体" w:hAnsi="宋体" w:cs="Arial" w:hint="eastAsia"/>
                <w:b/>
                <w:bCs/>
                <w:kern w:val="0"/>
                <w:sz w:val="20"/>
                <w:szCs w:val="20"/>
              </w:rPr>
              <w:t>三级指标</w:t>
            </w:r>
          </w:p>
        </w:tc>
        <w:tc>
          <w:tcPr>
            <w:tcW w:w="148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b/>
                <w:bCs/>
                <w:kern w:val="0"/>
                <w:sz w:val="20"/>
                <w:szCs w:val="20"/>
              </w:rPr>
            </w:pPr>
            <w:r w:rsidRPr="00A77FFE">
              <w:rPr>
                <w:rFonts w:ascii="宋体" w:hAnsi="宋体" w:cs="Arial" w:hint="eastAsia"/>
                <w:b/>
                <w:bCs/>
                <w:kern w:val="0"/>
                <w:sz w:val="20"/>
                <w:szCs w:val="20"/>
              </w:rPr>
              <w:t>目标值</w:t>
            </w:r>
          </w:p>
        </w:tc>
        <w:tc>
          <w:tcPr>
            <w:tcW w:w="136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b/>
                <w:bCs/>
                <w:kern w:val="0"/>
                <w:sz w:val="20"/>
                <w:szCs w:val="20"/>
              </w:rPr>
            </w:pPr>
            <w:r w:rsidRPr="00A77FFE">
              <w:rPr>
                <w:rFonts w:ascii="宋体" w:hAnsi="宋体" w:cs="Arial" w:hint="eastAsia"/>
                <w:b/>
                <w:bCs/>
                <w:kern w:val="0"/>
                <w:sz w:val="20"/>
                <w:szCs w:val="20"/>
              </w:rPr>
              <w:t>结果值</w:t>
            </w:r>
          </w:p>
        </w:tc>
        <w:tc>
          <w:tcPr>
            <w:tcW w:w="122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b/>
                <w:bCs/>
                <w:kern w:val="0"/>
                <w:sz w:val="20"/>
                <w:szCs w:val="20"/>
              </w:rPr>
            </w:pPr>
            <w:r w:rsidRPr="00A77FFE">
              <w:rPr>
                <w:rFonts w:ascii="宋体" w:hAnsi="宋体" w:cs="Arial" w:hint="eastAsia"/>
                <w:b/>
                <w:bCs/>
                <w:kern w:val="0"/>
                <w:sz w:val="20"/>
                <w:szCs w:val="20"/>
              </w:rPr>
              <w:t>评分</w:t>
            </w:r>
          </w:p>
        </w:tc>
      </w:tr>
      <w:tr w:rsidR="00643523" w:rsidRPr="00A77FFE">
        <w:trPr>
          <w:trHeight w:val="289"/>
        </w:trPr>
        <w:tc>
          <w:tcPr>
            <w:tcW w:w="2160" w:type="dxa"/>
            <w:vMerge w:val="restart"/>
            <w:tcBorders>
              <w:top w:val="nil"/>
              <w:left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决策管理</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中长期规划</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年度工作计划制定情况</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月度工作计划制定情况</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val="restart"/>
            <w:tcBorders>
              <w:top w:val="nil"/>
              <w:left w:val="single" w:sz="4" w:space="0" w:color="auto"/>
              <w:bottom w:val="single" w:sz="4" w:space="0" w:color="000000"/>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人员管理</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财政供养人员控制情况</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合规</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合规</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人事管理制度建设</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健全</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工作人员学习与培训</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达标</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达标</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年度考核</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合理</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合理</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val="restart"/>
            <w:tcBorders>
              <w:top w:val="nil"/>
              <w:left w:val="single" w:sz="4" w:space="0" w:color="auto"/>
              <w:bottom w:val="single" w:sz="4" w:space="0" w:color="000000"/>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资金及资产管理</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财务管理规范性</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支出预算执行率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专款专用率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政府采购规范性</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资产管理规范性</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规范</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固定资产利用率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val="restart"/>
            <w:tcBorders>
              <w:top w:val="nil"/>
              <w:left w:val="single" w:sz="4" w:space="0" w:color="auto"/>
              <w:bottom w:val="single" w:sz="4" w:space="0" w:color="000000"/>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机构建设与内控管理</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信息公开度</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公开</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公开</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业务学习与培训完成率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97%</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党建工作完成率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90"/>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网络及信息系统管理与运行</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安全稳定</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安全稳定</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部门工作创新</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有</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有</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tcBorders>
              <w:top w:val="nil"/>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内控报告编制</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是</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是</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val="restart"/>
            <w:tcBorders>
              <w:top w:val="nil"/>
              <w:left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职能1：人大会议</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目标1：召开人代会</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≥1次</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1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目标2：召开常委会</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≥6次</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6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目标3：召开主任会议</w:t>
            </w:r>
          </w:p>
        </w:tc>
        <w:tc>
          <w:tcPr>
            <w:tcW w:w="1480" w:type="dxa"/>
            <w:tcBorders>
              <w:top w:val="nil"/>
              <w:left w:val="nil"/>
              <w:bottom w:val="single" w:sz="4" w:space="0" w:color="auto"/>
              <w:right w:val="single" w:sz="4" w:space="0" w:color="auto"/>
            </w:tcBorders>
            <w:noWrap/>
            <w:vAlign w:val="bottom"/>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≥24次</w:t>
            </w:r>
          </w:p>
        </w:tc>
        <w:tc>
          <w:tcPr>
            <w:tcW w:w="1360" w:type="dxa"/>
            <w:tcBorders>
              <w:top w:val="nil"/>
              <w:left w:val="nil"/>
              <w:bottom w:val="single" w:sz="4" w:space="0" w:color="auto"/>
              <w:right w:val="single" w:sz="4" w:space="0" w:color="auto"/>
            </w:tcBorders>
            <w:noWrap/>
            <w:vAlign w:val="bottom"/>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24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目标4：召开党组扩大会和中心组学习会</w:t>
            </w:r>
          </w:p>
        </w:tc>
        <w:tc>
          <w:tcPr>
            <w:tcW w:w="1480" w:type="dxa"/>
            <w:tcBorders>
              <w:top w:val="nil"/>
              <w:left w:val="nil"/>
              <w:bottom w:val="single" w:sz="4" w:space="0" w:color="auto"/>
              <w:right w:val="single" w:sz="4" w:space="0" w:color="auto"/>
            </w:tcBorders>
            <w:noWrap/>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≥19次</w:t>
            </w:r>
          </w:p>
        </w:tc>
        <w:tc>
          <w:tcPr>
            <w:tcW w:w="1360" w:type="dxa"/>
            <w:tcBorders>
              <w:top w:val="nil"/>
              <w:left w:val="nil"/>
              <w:bottom w:val="single" w:sz="4" w:space="0" w:color="auto"/>
              <w:right w:val="single" w:sz="4" w:space="0" w:color="auto"/>
            </w:tcBorders>
            <w:noWrap/>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19</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目标5：会议召开及时性</w:t>
            </w:r>
          </w:p>
        </w:tc>
        <w:tc>
          <w:tcPr>
            <w:tcW w:w="1480" w:type="dxa"/>
            <w:tcBorders>
              <w:top w:val="nil"/>
              <w:left w:val="nil"/>
              <w:bottom w:val="single" w:sz="4" w:space="0" w:color="auto"/>
              <w:right w:val="single" w:sz="4" w:space="0" w:color="auto"/>
            </w:tcBorders>
            <w:noWrap/>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及时</w:t>
            </w:r>
          </w:p>
        </w:tc>
        <w:tc>
          <w:tcPr>
            <w:tcW w:w="1360" w:type="dxa"/>
            <w:tcBorders>
              <w:top w:val="nil"/>
              <w:left w:val="nil"/>
              <w:bottom w:val="single" w:sz="4" w:space="0" w:color="auto"/>
              <w:right w:val="single" w:sz="4" w:space="0" w:color="auto"/>
            </w:tcBorders>
            <w:noWrap/>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及时</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rsidRPr="00A77FFE">
        <w:trPr>
          <w:trHeight w:val="289"/>
        </w:trPr>
        <w:tc>
          <w:tcPr>
            <w:tcW w:w="2160" w:type="dxa"/>
            <w:vMerge w:val="restart"/>
            <w:tcBorders>
              <w:top w:val="nil"/>
              <w:left w:val="single" w:sz="4" w:space="0" w:color="auto"/>
              <w:bottom w:val="nil"/>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职能2：立法工作</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目标1：正式立法项目</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≥2件</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3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nil"/>
              <w:left w:val="single" w:sz="4" w:space="0" w:color="auto"/>
              <w:bottom w:val="nil"/>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目标2：立法调研项目</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≥3件</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nil"/>
              <w:left w:val="single" w:sz="4" w:space="0" w:color="auto"/>
              <w:bottom w:val="nil"/>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目标3：备案审查</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≥2件</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val="restart"/>
            <w:tcBorders>
              <w:top w:val="single" w:sz="4" w:space="0" w:color="auto"/>
              <w:left w:val="single" w:sz="4" w:space="0" w:color="auto"/>
              <w:bottom w:val="single" w:sz="4" w:space="0" w:color="000000"/>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职能3：监督工作</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目标1：听取和审议专项工作报告</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10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single" w:sz="4" w:space="0" w:color="auto"/>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目标2：听取和审议计划、预决算和审计工作报告</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≥7项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7</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single" w:sz="4" w:space="0" w:color="auto"/>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目标3：执法检查</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4</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single" w:sz="4" w:space="0" w:color="auto"/>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目标4：专题询问</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2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single" w:sz="4" w:space="0" w:color="auto"/>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目标5：集中视察</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top w:val="single" w:sz="4" w:space="0" w:color="auto"/>
              <w:left w:val="single" w:sz="4" w:space="0" w:color="auto"/>
              <w:bottom w:val="single" w:sz="4" w:space="0" w:color="000000"/>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目标6：专题调研</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≥9项</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11</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val="restart"/>
            <w:tcBorders>
              <w:top w:val="nil"/>
              <w:left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职能4：代表工作</w:t>
            </w: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目标1：邀请代表列席人大常委会</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≥50名</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60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480"/>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目标2：邀请代表参与专题调研、视察、建议督办活动等</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≥80名</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100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495"/>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目标3：指导县区人大常委会开展市人大代表向原选举单位报告履职情况并接受评议</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≥90%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90%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555"/>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目标4：督促县区人大常委会有计划的落实好县乡两级代表回原选区向选民述职工作</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≥90%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90 %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目标5：代表建议满意率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≥100%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 xml:space="preserve">100 </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3</w:t>
            </w:r>
          </w:p>
        </w:tc>
      </w:tr>
      <w:tr w:rsidR="00643523" w:rsidRPr="00A77FFE">
        <w:trPr>
          <w:trHeight w:val="289"/>
        </w:trPr>
        <w:tc>
          <w:tcPr>
            <w:tcW w:w="2160" w:type="dxa"/>
            <w:vMerge/>
            <w:tcBorders>
              <w:left w:val="single" w:sz="4" w:space="0" w:color="auto"/>
              <w:bottom w:val="single" w:sz="4" w:space="0" w:color="auto"/>
              <w:right w:val="single" w:sz="4" w:space="0" w:color="auto"/>
            </w:tcBorders>
            <w:vAlign w:val="center"/>
          </w:tcPr>
          <w:p w:rsidR="00643523" w:rsidRPr="00A77FFE" w:rsidRDefault="00643523">
            <w:pPr>
              <w:widowControl/>
              <w:jc w:val="left"/>
              <w:rPr>
                <w:rFonts w:ascii="宋体" w:hAnsi="宋体" w:cs="Arial"/>
                <w:kern w:val="0"/>
                <w:sz w:val="20"/>
                <w:szCs w:val="20"/>
              </w:rPr>
            </w:pPr>
          </w:p>
        </w:tc>
        <w:tc>
          <w:tcPr>
            <w:tcW w:w="4420" w:type="dxa"/>
            <w:tcBorders>
              <w:top w:val="nil"/>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目标6：代表建议办理办成率</w:t>
            </w:r>
          </w:p>
        </w:tc>
        <w:tc>
          <w:tcPr>
            <w:tcW w:w="148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70%</w:t>
            </w:r>
          </w:p>
        </w:tc>
        <w:tc>
          <w:tcPr>
            <w:tcW w:w="136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74.5%</w:t>
            </w:r>
          </w:p>
        </w:tc>
        <w:tc>
          <w:tcPr>
            <w:tcW w:w="1220" w:type="dxa"/>
            <w:tcBorders>
              <w:top w:val="nil"/>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r w:rsidR="00643523">
        <w:trPr>
          <w:trHeight w:val="289"/>
        </w:trPr>
        <w:tc>
          <w:tcPr>
            <w:tcW w:w="2160" w:type="dxa"/>
            <w:tcBorders>
              <w:top w:val="single" w:sz="4" w:space="0" w:color="auto"/>
              <w:left w:val="single" w:sz="4" w:space="0" w:color="auto"/>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履职效果</w:t>
            </w:r>
          </w:p>
        </w:tc>
        <w:tc>
          <w:tcPr>
            <w:tcW w:w="442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left"/>
              <w:rPr>
                <w:rFonts w:ascii="宋体" w:hAnsi="宋体" w:cs="Arial"/>
                <w:kern w:val="0"/>
                <w:sz w:val="20"/>
                <w:szCs w:val="20"/>
              </w:rPr>
            </w:pPr>
            <w:r w:rsidRPr="00A77FFE">
              <w:rPr>
                <w:rFonts w:ascii="宋体" w:hAnsi="宋体" w:cs="Arial" w:hint="eastAsia"/>
                <w:kern w:val="0"/>
                <w:sz w:val="20"/>
                <w:szCs w:val="20"/>
              </w:rPr>
              <w:t>推动人大代表履职尽责,推动地方经济社会和社会主义民主政治发展</w:t>
            </w:r>
          </w:p>
        </w:tc>
        <w:tc>
          <w:tcPr>
            <w:tcW w:w="148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完成</w:t>
            </w:r>
          </w:p>
        </w:tc>
        <w:tc>
          <w:tcPr>
            <w:tcW w:w="1360" w:type="dxa"/>
            <w:tcBorders>
              <w:top w:val="single" w:sz="4" w:space="0" w:color="auto"/>
              <w:left w:val="nil"/>
              <w:bottom w:val="single" w:sz="4" w:space="0" w:color="auto"/>
              <w:right w:val="single" w:sz="4" w:space="0" w:color="auto"/>
            </w:tcBorders>
            <w:vAlign w:val="center"/>
          </w:tcPr>
          <w:p w:rsidR="00643523" w:rsidRPr="00A77FFE" w:rsidRDefault="00157E96">
            <w:pPr>
              <w:widowControl/>
              <w:jc w:val="center"/>
              <w:rPr>
                <w:rFonts w:ascii="宋体" w:hAnsi="宋体" w:cs="Arial"/>
                <w:kern w:val="0"/>
                <w:sz w:val="20"/>
                <w:szCs w:val="20"/>
              </w:rPr>
            </w:pPr>
            <w:r w:rsidRPr="00A77FFE">
              <w:rPr>
                <w:rFonts w:ascii="宋体" w:hAnsi="宋体" w:cs="Arial" w:hint="eastAsia"/>
                <w:kern w:val="0"/>
                <w:sz w:val="20"/>
                <w:szCs w:val="20"/>
              </w:rPr>
              <w:t>完成</w:t>
            </w:r>
          </w:p>
        </w:tc>
        <w:tc>
          <w:tcPr>
            <w:tcW w:w="1220" w:type="dxa"/>
            <w:tcBorders>
              <w:top w:val="single" w:sz="4" w:space="0" w:color="auto"/>
              <w:left w:val="nil"/>
              <w:bottom w:val="single" w:sz="4" w:space="0" w:color="auto"/>
              <w:right w:val="single" w:sz="4" w:space="0" w:color="auto"/>
            </w:tcBorders>
            <w:vAlign w:val="center"/>
          </w:tcPr>
          <w:p w:rsidR="00643523" w:rsidRDefault="00157E96">
            <w:pPr>
              <w:widowControl/>
              <w:jc w:val="center"/>
              <w:rPr>
                <w:rFonts w:ascii="宋体" w:hAnsi="宋体" w:cs="Arial"/>
                <w:kern w:val="0"/>
                <w:sz w:val="20"/>
                <w:szCs w:val="20"/>
              </w:rPr>
            </w:pPr>
            <w:r w:rsidRPr="00A77FFE">
              <w:rPr>
                <w:rFonts w:ascii="宋体" w:hAnsi="宋体" w:cs="Arial" w:hint="eastAsia"/>
                <w:kern w:val="0"/>
                <w:sz w:val="20"/>
                <w:szCs w:val="20"/>
              </w:rPr>
              <w:t>2</w:t>
            </w:r>
          </w:p>
        </w:tc>
      </w:tr>
    </w:tbl>
    <w:p w:rsidR="00643523" w:rsidRDefault="00643523">
      <w:pPr>
        <w:widowControl/>
        <w:spacing w:line="500" w:lineRule="atLeast"/>
        <w:ind w:firstLine="560"/>
        <w:jc w:val="left"/>
        <w:rPr>
          <w:rFonts w:ascii="宋体" w:hAnsi="宋体" w:cs="宋体"/>
          <w:kern w:val="0"/>
          <w:sz w:val="24"/>
          <w:szCs w:val="24"/>
        </w:rPr>
      </w:pPr>
    </w:p>
    <w:p w:rsidR="00643523" w:rsidRDefault="00643523">
      <w:pPr>
        <w:rPr>
          <w:sz w:val="32"/>
          <w:szCs w:val="32"/>
        </w:rPr>
      </w:pPr>
    </w:p>
    <w:sectPr w:rsidR="00643523" w:rsidSect="00643523">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17" w:rsidRDefault="00E84C17" w:rsidP="00643523">
      <w:r>
        <w:separator/>
      </w:r>
    </w:p>
  </w:endnote>
  <w:endnote w:type="continuationSeparator" w:id="0">
    <w:p w:rsidR="00E84C17" w:rsidRDefault="00E84C17" w:rsidP="00643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23" w:rsidRDefault="00E1146A">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643523" w:rsidRDefault="00643523">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23" w:rsidRDefault="00E1146A">
    <w:pPr>
      <w:pStyle w:val="a7"/>
    </w:pPr>
    <w:r>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filled="f" stroked="f">
          <v:textbox style="mso-fit-shape-to-text:t" inset="0,0,0,0">
            <w:txbxContent>
              <w:p w:rsidR="00643523" w:rsidRDefault="00643523">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23" w:rsidRDefault="00E1146A">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filled="f" stroked="f">
          <v:textbox style="mso-fit-shape-to-text:t" inset="0,0,0,0">
            <w:txbxContent>
              <w:p w:rsidR="00643523" w:rsidRDefault="00E1146A">
                <w:pPr>
                  <w:snapToGrid w:val="0"/>
                  <w:rPr>
                    <w:sz w:val="18"/>
                  </w:rPr>
                </w:pPr>
                <w:r>
                  <w:rPr>
                    <w:rFonts w:hint="eastAsia"/>
                    <w:sz w:val="18"/>
                  </w:rPr>
                  <w:fldChar w:fldCharType="begin"/>
                </w:r>
                <w:r w:rsidR="00157E96">
                  <w:rPr>
                    <w:rFonts w:hint="eastAsia"/>
                    <w:sz w:val="18"/>
                  </w:rPr>
                  <w:instrText xml:space="preserve"> PAGE  \* MERGEFORMAT </w:instrText>
                </w:r>
                <w:r>
                  <w:rPr>
                    <w:rFonts w:hint="eastAsia"/>
                    <w:sz w:val="18"/>
                  </w:rPr>
                  <w:fldChar w:fldCharType="separate"/>
                </w:r>
                <w:r w:rsidR="009F1AA4" w:rsidRPr="009F1AA4">
                  <w:rPr>
                    <w:noProof/>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17" w:rsidRDefault="00E84C17" w:rsidP="00643523">
      <w:r>
        <w:separator/>
      </w:r>
    </w:p>
  </w:footnote>
  <w:footnote w:type="continuationSeparator" w:id="0">
    <w:p w:rsidR="00E84C17" w:rsidRDefault="00E84C17" w:rsidP="00643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23" w:rsidRDefault="0064352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diMmU1ZjlhZjVkNDc2YjE3MDZiOTI1MjMwYzY3MTAifQ=="/>
  </w:docVars>
  <w:rsids>
    <w:rsidRoot w:val="00783FB4"/>
    <w:rsid w:val="00000E00"/>
    <w:rsid w:val="00003E1B"/>
    <w:rsid w:val="000116CC"/>
    <w:rsid w:val="00017208"/>
    <w:rsid w:val="00017F75"/>
    <w:rsid w:val="00036A23"/>
    <w:rsid w:val="00047850"/>
    <w:rsid w:val="00061B54"/>
    <w:rsid w:val="00062E1D"/>
    <w:rsid w:val="00092EB6"/>
    <w:rsid w:val="000963D4"/>
    <w:rsid w:val="000A34CD"/>
    <w:rsid w:val="000A4908"/>
    <w:rsid w:val="000B430D"/>
    <w:rsid w:val="000D147A"/>
    <w:rsid w:val="000D7CDB"/>
    <w:rsid w:val="000E36BE"/>
    <w:rsid w:val="000F48B2"/>
    <w:rsid w:val="000F69A8"/>
    <w:rsid w:val="00127896"/>
    <w:rsid w:val="001332EF"/>
    <w:rsid w:val="00133871"/>
    <w:rsid w:val="00134CCE"/>
    <w:rsid w:val="00143BC6"/>
    <w:rsid w:val="00157E96"/>
    <w:rsid w:val="00163669"/>
    <w:rsid w:val="00163866"/>
    <w:rsid w:val="00167854"/>
    <w:rsid w:val="0017271C"/>
    <w:rsid w:val="00182084"/>
    <w:rsid w:val="001E44AC"/>
    <w:rsid w:val="001E59A5"/>
    <w:rsid w:val="001E5A66"/>
    <w:rsid w:val="002136BE"/>
    <w:rsid w:val="00230373"/>
    <w:rsid w:val="0026372C"/>
    <w:rsid w:val="00263D79"/>
    <w:rsid w:val="00271B08"/>
    <w:rsid w:val="002726EA"/>
    <w:rsid w:val="00292619"/>
    <w:rsid w:val="002A5183"/>
    <w:rsid w:val="002B3730"/>
    <w:rsid w:val="002F4372"/>
    <w:rsid w:val="00322084"/>
    <w:rsid w:val="00333FBE"/>
    <w:rsid w:val="00335307"/>
    <w:rsid w:val="00342E86"/>
    <w:rsid w:val="00354E44"/>
    <w:rsid w:val="00386A53"/>
    <w:rsid w:val="003B3E9B"/>
    <w:rsid w:val="003C3412"/>
    <w:rsid w:val="003E2619"/>
    <w:rsid w:val="003F40A9"/>
    <w:rsid w:val="004368BB"/>
    <w:rsid w:val="00485FF5"/>
    <w:rsid w:val="00491D65"/>
    <w:rsid w:val="004A25DD"/>
    <w:rsid w:val="004C17B6"/>
    <w:rsid w:val="005130EE"/>
    <w:rsid w:val="00515AB9"/>
    <w:rsid w:val="005240C4"/>
    <w:rsid w:val="00541F15"/>
    <w:rsid w:val="005602B4"/>
    <w:rsid w:val="0057135C"/>
    <w:rsid w:val="005959B2"/>
    <w:rsid w:val="005A0607"/>
    <w:rsid w:val="005A75AE"/>
    <w:rsid w:val="005D7700"/>
    <w:rsid w:val="00637ED9"/>
    <w:rsid w:val="00643523"/>
    <w:rsid w:val="006530BD"/>
    <w:rsid w:val="0065698E"/>
    <w:rsid w:val="00692393"/>
    <w:rsid w:val="0069487D"/>
    <w:rsid w:val="006A4B48"/>
    <w:rsid w:val="006B7567"/>
    <w:rsid w:val="006D631E"/>
    <w:rsid w:val="006F6D90"/>
    <w:rsid w:val="007162CE"/>
    <w:rsid w:val="007223C5"/>
    <w:rsid w:val="00731AB8"/>
    <w:rsid w:val="00744E3B"/>
    <w:rsid w:val="007506EF"/>
    <w:rsid w:val="007532C5"/>
    <w:rsid w:val="00753A55"/>
    <w:rsid w:val="00783FB4"/>
    <w:rsid w:val="00787536"/>
    <w:rsid w:val="007C05A4"/>
    <w:rsid w:val="007C6D7D"/>
    <w:rsid w:val="007F4C29"/>
    <w:rsid w:val="007F5801"/>
    <w:rsid w:val="007F5A60"/>
    <w:rsid w:val="0082480A"/>
    <w:rsid w:val="00842EF4"/>
    <w:rsid w:val="008758E3"/>
    <w:rsid w:val="0088142D"/>
    <w:rsid w:val="00884068"/>
    <w:rsid w:val="00896F72"/>
    <w:rsid w:val="008B12E7"/>
    <w:rsid w:val="008D3344"/>
    <w:rsid w:val="00917235"/>
    <w:rsid w:val="00921E49"/>
    <w:rsid w:val="00930C04"/>
    <w:rsid w:val="0093173A"/>
    <w:rsid w:val="00946CED"/>
    <w:rsid w:val="00954024"/>
    <w:rsid w:val="00957031"/>
    <w:rsid w:val="009627B4"/>
    <w:rsid w:val="00985CF6"/>
    <w:rsid w:val="009A3BA4"/>
    <w:rsid w:val="009A3DAC"/>
    <w:rsid w:val="009A6C6F"/>
    <w:rsid w:val="009F1AA4"/>
    <w:rsid w:val="009F3D59"/>
    <w:rsid w:val="00A22FF7"/>
    <w:rsid w:val="00A6448A"/>
    <w:rsid w:val="00A75F69"/>
    <w:rsid w:val="00A77FFE"/>
    <w:rsid w:val="00A876E2"/>
    <w:rsid w:val="00AD70BA"/>
    <w:rsid w:val="00B24A69"/>
    <w:rsid w:val="00B52653"/>
    <w:rsid w:val="00B6208F"/>
    <w:rsid w:val="00B80B77"/>
    <w:rsid w:val="00B87968"/>
    <w:rsid w:val="00B97852"/>
    <w:rsid w:val="00BB2288"/>
    <w:rsid w:val="00BB7939"/>
    <w:rsid w:val="00BD66BB"/>
    <w:rsid w:val="00BE6285"/>
    <w:rsid w:val="00C13274"/>
    <w:rsid w:val="00C17BAF"/>
    <w:rsid w:val="00C373BB"/>
    <w:rsid w:val="00C510C1"/>
    <w:rsid w:val="00C62D51"/>
    <w:rsid w:val="00C75365"/>
    <w:rsid w:val="00C81D9E"/>
    <w:rsid w:val="00C93EB5"/>
    <w:rsid w:val="00C971D5"/>
    <w:rsid w:val="00CB018E"/>
    <w:rsid w:val="00CE7AE8"/>
    <w:rsid w:val="00CF26A9"/>
    <w:rsid w:val="00CF3145"/>
    <w:rsid w:val="00D010F0"/>
    <w:rsid w:val="00D11252"/>
    <w:rsid w:val="00D1295F"/>
    <w:rsid w:val="00D23385"/>
    <w:rsid w:val="00D738EF"/>
    <w:rsid w:val="00D8270D"/>
    <w:rsid w:val="00DA6815"/>
    <w:rsid w:val="00DB10B5"/>
    <w:rsid w:val="00DD17C0"/>
    <w:rsid w:val="00DE74AC"/>
    <w:rsid w:val="00E113B7"/>
    <w:rsid w:val="00E1146A"/>
    <w:rsid w:val="00E14692"/>
    <w:rsid w:val="00E5293D"/>
    <w:rsid w:val="00E67DA5"/>
    <w:rsid w:val="00E83662"/>
    <w:rsid w:val="00E84C17"/>
    <w:rsid w:val="00EB3E7D"/>
    <w:rsid w:val="00EB4740"/>
    <w:rsid w:val="00EF7EAC"/>
    <w:rsid w:val="00F01B81"/>
    <w:rsid w:val="00F10D69"/>
    <w:rsid w:val="00F145A0"/>
    <w:rsid w:val="00F14CD6"/>
    <w:rsid w:val="00F16411"/>
    <w:rsid w:val="00F33F98"/>
    <w:rsid w:val="00FB1855"/>
    <w:rsid w:val="00FB4F91"/>
    <w:rsid w:val="00FC0FCC"/>
    <w:rsid w:val="00FC2754"/>
    <w:rsid w:val="00FD13E0"/>
    <w:rsid w:val="00FD6BCB"/>
    <w:rsid w:val="00FE589E"/>
    <w:rsid w:val="00FF11F0"/>
    <w:rsid w:val="03634DC9"/>
    <w:rsid w:val="04C70B7F"/>
    <w:rsid w:val="056B35A5"/>
    <w:rsid w:val="06BF3C73"/>
    <w:rsid w:val="0801449E"/>
    <w:rsid w:val="0B6C4039"/>
    <w:rsid w:val="0C3A1288"/>
    <w:rsid w:val="106A6C56"/>
    <w:rsid w:val="1AFC0EAE"/>
    <w:rsid w:val="1BC55032"/>
    <w:rsid w:val="205650F6"/>
    <w:rsid w:val="21080B1F"/>
    <w:rsid w:val="23EE691F"/>
    <w:rsid w:val="2C4D45FB"/>
    <w:rsid w:val="2C9647FA"/>
    <w:rsid w:val="2E0B08DE"/>
    <w:rsid w:val="2E88595B"/>
    <w:rsid w:val="30FA04E3"/>
    <w:rsid w:val="318C5417"/>
    <w:rsid w:val="31AE484E"/>
    <w:rsid w:val="34101D0A"/>
    <w:rsid w:val="3CC30129"/>
    <w:rsid w:val="44836DD1"/>
    <w:rsid w:val="47D2358F"/>
    <w:rsid w:val="51BA31C3"/>
    <w:rsid w:val="59FD0579"/>
    <w:rsid w:val="5D100FDE"/>
    <w:rsid w:val="5D802EB9"/>
    <w:rsid w:val="673F6F47"/>
    <w:rsid w:val="6EB2149A"/>
    <w:rsid w:val="6EBE0371"/>
    <w:rsid w:val="71ED3361"/>
    <w:rsid w:val="75EF0AB8"/>
    <w:rsid w:val="7892582A"/>
    <w:rsid w:val="7A2A55D1"/>
    <w:rsid w:val="7BBC680A"/>
    <w:rsid w:val="7D362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352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0">
    <w:name w:val="Body Text"/>
    <w:basedOn w:val="a"/>
    <w:next w:val="a"/>
    <w:link w:val="Char"/>
    <w:uiPriority w:val="99"/>
    <w:unhideWhenUsed/>
    <w:qFormat/>
    <w:rsid w:val="00643523"/>
    <w:pPr>
      <w:autoSpaceDE w:val="0"/>
      <w:autoSpaceDN w:val="0"/>
      <w:adjustRightInd w:val="0"/>
      <w:spacing w:after="120" w:line="600" w:lineRule="atLeast"/>
      <w:ind w:firstLine="624"/>
    </w:pPr>
    <w:rPr>
      <w:rFonts w:ascii="仿宋_GB2312" w:eastAsia="仿宋_GB2312"/>
      <w:kern w:val="0"/>
      <w:sz w:val="32"/>
      <w:szCs w:val="32"/>
    </w:rPr>
  </w:style>
  <w:style w:type="paragraph" w:styleId="a4">
    <w:name w:val="Document Map"/>
    <w:basedOn w:val="a"/>
    <w:link w:val="Char0"/>
    <w:uiPriority w:val="99"/>
    <w:unhideWhenUsed/>
    <w:qFormat/>
    <w:rsid w:val="00643523"/>
    <w:rPr>
      <w:rFonts w:ascii="宋体"/>
      <w:sz w:val="18"/>
      <w:szCs w:val="18"/>
    </w:rPr>
  </w:style>
  <w:style w:type="paragraph" w:styleId="a5">
    <w:name w:val="Body Text Indent"/>
    <w:basedOn w:val="a"/>
    <w:uiPriority w:val="99"/>
    <w:qFormat/>
    <w:rsid w:val="00643523"/>
    <w:pPr>
      <w:ind w:firstLineChars="200" w:firstLine="640"/>
    </w:pPr>
    <w:rPr>
      <w:kern w:val="0"/>
      <w:sz w:val="20"/>
      <w:szCs w:val="20"/>
    </w:rPr>
  </w:style>
  <w:style w:type="paragraph" w:styleId="a6">
    <w:name w:val="Balloon Text"/>
    <w:basedOn w:val="a"/>
    <w:link w:val="Char1"/>
    <w:uiPriority w:val="99"/>
    <w:unhideWhenUsed/>
    <w:qFormat/>
    <w:rsid w:val="00643523"/>
    <w:rPr>
      <w:kern w:val="0"/>
      <w:sz w:val="18"/>
      <w:szCs w:val="18"/>
    </w:rPr>
  </w:style>
  <w:style w:type="paragraph" w:styleId="a7">
    <w:name w:val="footer"/>
    <w:basedOn w:val="a"/>
    <w:link w:val="Char2"/>
    <w:uiPriority w:val="99"/>
    <w:unhideWhenUsed/>
    <w:qFormat/>
    <w:rsid w:val="00643523"/>
    <w:pPr>
      <w:tabs>
        <w:tab w:val="center" w:pos="4153"/>
        <w:tab w:val="right" w:pos="8306"/>
      </w:tabs>
      <w:snapToGrid w:val="0"/>
      <w:jc w:val="left"/>
    </w:pPr>
    <w:rPr>
      <w:kern w:val="0"/>
      <w:sz w:val="18"/>
      <w:szCs w:val="18"/>
    </w:rPr>
  </w:style>
  <w:style w:type="paragraph" w:styleId="a8">
    <w:name w:val="header"/>
    <w:basedOn w:val="a"/>
    <w:link w:val="Char3"/>
    <w:uiPriority w:val="99"/>
    <w:unhideWhenUsed/>
    <w:qFormat/>
    <w:rsid w:val="00643523"/>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rsid w:val="00643523"/>
  </w:style>
  <w:style w:type="paragraph" w:styleId="a9">
    <w:name w:val="Normal (Web)"/>
    <w:basedOn w:val="a"/>
    <w:uiPriority w:val="99"/>
    <w:unhideWhenUsed/>
    <w:qFormat/>
    <w:rsid w:val="00643523"/>
    <w:pPr>
      <w:widowControl/>
      <w:spacing w:before="100" w:beforeAutospacing="1" w:after="100" w:afterAutospacing="1"/>
      <w:jc w:val="left"/>
    </w:pPr>
    <w:rPr>
      <w:rFonts w:ascii="宋体" w:hAnsi="宋体" w:cs="宋体"/>
      <w:kern w:val="0"/>
      <w:sz w:val="24"/>
      <w:szCs w:val="24"/>
    </w:rPr>
  </w:style>
  <w:style w:type="character" w:styleId="aa">
    <w:name w:val="Hyperlink"/>
    <w:basedOn w:val="a1"/>
    <w:uiPriority w:val="99"/>
    <w:unhideWhenUsed/>
    <w:qFormat/>
    <w:rsid w:val="00643523"/>
    <w:rPr>
      <w:color w:val="0000FF"/>
      <w:u w:val="single"/>
    </w:rPr>
  </w:style>
  <w:style w:type="character" w:customStyle="1" w:styleId="Char">
    <w:name w:val="正文文本 Char"/>
    <w:basedOn w:val="a1"/>
    <w:link w:val="a0"/>
    <w:uiPriority w:val="99"/>
    <w:semiHidden/>
    <w:qFormat/>
    <w:rsid w:val="00643523"/>
    <w:rPr>
      <w:rFonts w:ascii="仿宋_GB2312" w:eastAsia="仿宋_GB2312" w:hAnsi="Times New Roman"/>
      <w:sz w:val="32"/>
      <w:szCs w:val="32"/>
    </w:rPr>
  </w:style>
  <w:style w:type="character" w:customStyle="1" w:styleId="Char0">
    <w:name w:val="文档结构图 Char"/>
    <w:basedOn w:val="a1"/>
    <w:link w:val="a4"/>
    <w:uiPriority w:val="99"/>
    <w:semiHidden/>
    <w:qFormat/>
    <w:rsid w:val="00643523"/>
    <w:rPr>
      <w:rFonts w:ascii="宋体"/>
      <w:kern w:val="2"/>
      <w:sz w:val="18"/>
      <w:szCs w:val="18"/>
    </w:rPr>
  </w:style>
  <w:style w:type="character" w:customStyle="1" w:styleId="Char1">
    <w:name w:val="批注框文本 Char"/>
    <w:link w:val="a6"/>
    <w:uiPriority w:val="99"/>
    <w:semiHidden/>
    <w:qFormat/>
    <w:rsid w:val="00643523"/>
    <w:rPr>
      <w:sz w:val="18"/>
      <w:szCs w:val="18"/>
    </w:rPr>
  </w:style>
  <w:style w:type="character" w:customStyle="1" w:styleId="Char2">
    <w:name w:val="页脚 Char"/>
    <w:link w:val="a7"/>
    <w:uiPriority w:val="99"/>
    <w:semiHidden/>
    <w:qFormat/>
    <w:rsid w:val="00643523"/>
    <w:rPr>
      <w:sz w:val="18"/>
      <w:szCs w:val="18"/>
    </w:rPr>
  </w:style>
  <w:style w:type="character" w:customStyle="1" w:styleId="Char3">
    <w:name w:val="页眉 Char"/>
    <w:link w:val="a8"/>
    <w:uiPriority w:val="99"/>
    <w:semiHidden/>
    <w:qFormat/>
    <w:rsid w:val="00643523"/>
    <w:rPr>
      <w:sz w:val="18"/>
      <w:szCs w:val="18"/>
    </w:rPr>
  </w:style>
  <w:style w:type="paragraph" w:customStyle="1" w:styleId="p0">
    <w:name w:val="p0"/>
    <w:basedOn w:val="a"/>
    <w:qFormat/>
    <w:rsid w:val="00643523"/>
    <w:pPr>
      <w:widowControl/>
      <w:spacing w:before="100" w:beforeAutospacing="1" w:after="100" w:afterAutospacing="1"/>
      <w:jc w:val="left"/>
    </w:pPr>
    <w:rPr>
      <w:rFonts w:ascii="宋体" w:hAnsi="宋体" w:cs="宋体"/>
      <w:color w:val="000000"/>
      <w:kern w:val="0"/>
      <w:sz w:val="18"/>
      <w:szCs w:val="18"/>
    </w:rPr>
  </w:style>
  <w:style w:type="paragraph" w:customStyle="1" w:styleId="p17">
    <w:name w:val="p17"/>
    <w:basedOn w:val="a"/>
    <w:qFormat/>
    <w:rsid w:val="00643523"/>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
    <w:name w:val="Char Char Char Char"/>
    <w:basedOn w:val="a"/>
    <w:next w:val="CharCharCharCharCharCharChar"/>
    <w:qFormat/>
    <w:rsid w:val="00643523"/>
    <w:pPr>
      <w:shd w:val="clear" w:color="auto" w:fill="000080"/>
      <w:adjustRightInd w:val="0"/>
      <w:snapToGrid w:val="0"/>
      <w:spacing w:line="360" w:lineRule="auto"/>
    </w:pPr>
    <w:rPr>
      <w:szCs w:val="24"/>
    </w:rPr>
  </w:style>
  <w:style w:type="paragraph" w:customStyle="1" w:styleId="CharCharCharCharCharCharChar">
    <w:name w:val="Char Char Char Char Char Char Char"/>
    <w:basedOn w:val="a"/>
    <w:qFormat/>
    <w:rsid w:val="00643523"/>
    <w:rPr>
      <w:kern w:val="0"/>
      <w:sz w:val="20"/>
      <w:szCs w:val="20"/>
    </w:rPr>
  </w:style>
  <w:style w:type="paragraph" w:customStyle="1" w:styleId="CharCharChar">
    <w:name w:val="Char Char Char"/>
    <w:basedOn w:val="a"/>
    <w:qFormat/>
    <w:rsid w:val="00643523"/>
    <w:rPr>
      <w:b/>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附件2：部门整体支出绩效评价报告</dc:title>
  <dc:creator>admin</dc:creator>
  <cp:lastModifiedBy>Administrator</cp:lastModifiedBy>
  <cp:revision>42</cp:revision>
  <cp:lastPrinted>2021-09-28T07:42:00Z</cp:lastPrinted>
  <dcterms:created xsi:type="dcterms:W3CDTF">2020-05-06T02:19:00Z</dcterms:created>
  <dcterms:modified xsi:type="dcterms:W3CDTF">2022-12-29T02:38:00Z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8A18D888D1344F17B41821BBA12E98F5</vt:lpwstr>
  </property>
</Properties>
</file>